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6B" w:rsidRPr="00594F94" w:rsidRDefault="00103D09" w:rsidP="00E107E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ГЛАВА АДМИНИСТРАЦИИ (ГУБЕРНАТОР) </w:t>
      </w:r>
    </w:p>
    <w:p w:rsidR="00103D09" w:rsidRPr="00594F94" w:rsidRDefault="00103D09" w:rsidP="00E107E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от 5 октября 2015 г.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940</w:t>
      </w: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ОБ УТВЕРЖДЕНИИ</w:t>
      </w:r>
    </w:p>
    <w:p w:rsidR="00594F94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ГОСУДАРСТВЕННОЙ ПРОГРАММЫ </w:t>
      </w: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594F94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"УПРАВЛЕНИЕ ГОСУДАРСТВЕННЫМИ ФИНАНСАМИ </w:t>
      </w: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КРАЯ"</w:t>
      </w:r>
    </w:p>
    <w:p w:rsidR="00AF0C5F" w:rsidRPr="00594F94" w:rsidRDefault="00AF0C5F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6F6B0C" w:rsidRPr="00594F94" w:rsidRDefault="00AF0C5F" w:rsidP="00E107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2A4CDD" w:rsidRPr="00594F94">
        <w:rPr>
          <w:rFonts w:ascii="Times New Roman" w:hAnsi="Times New Roman" w:cs="Times New Roman"/>
          <w:color w:val="000000" w:themeColor="text1"/>
          <w:sz w:val="28"/>
        </w:rPr>
        <w:t>(в ред. п</w:t>
      </w:r>
      <w:r w:rsidR="00C7307F" w:rsidRPr="00594F94">
        <w:rPr>
          <w:rFonts w:ascii="Times New Roman" w:hAnsi="Times New Roman" w:cs="Times New Roman"/>
          <w:color w:val="000000" w:themeColor="text1"/>
          <w:sz w:val="28"/>
        </w:rPr>
        <w:t>остановлений главы администрации (губернатора)</w:t>
      </w:r>
      <w:proofErr w:type="gramEnd"/>
    </w:p>
    <w:p w:rsidR="006F6B0C" w:rsidRPr="00594F94" w:rsidRDefault="00C7307F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</w:t>
      </w:r>
      <w:r w:rsidR="006F6B0C" w:rsidRPr="00594F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94F94">
        <w:rPr>
          <w:rFonts w:ascii="Times New Roman" w:hAnsi="Times New Roman"/>
          <w:color w:val="000000" w:themeColor="text1"/>
          <w:sz w:val="28"/>
        </w:rPr>
        <w:t xml:space="preserve">от 23.08.2016 </w:t>
      </w:r>
      <w:hyperlink r:id="rId9" w:history="1">
        <w:r w:rsidR="00E107EB" w:rsidRPr="00594F94">
          <w:rPr>
            <w:rFonts w:ascii="Times New Roman" w:hAnsi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/>
            <w:color w:val="000000" w:themeColor="text1"/>
            <w:sz w:val="28"/>
          </w:rPr>
          <w:t xml:space="preserve"> 645</w:t>
        </w:r>
      </w:hyperlink>
      <w:r w:rsidRPr="00594F94">
        <w:rPr>
          <w:rFonts w:ascii="Times New Roman" w:hAnsi="Times New Roman"/>
          <w:color w:val="000000" w:themeColor="text1"/>
          <w:sz w:val="28"/>
        </w:rPr>
        <w:t xml:space="preserve">, от 29.12.2016 </w:t>
      </w:r>
      <w:hyperlink r:id="rId10" w:history="1">
        <w:r w:rsidR="00E107EB" w:rsidRPr="00594F94">
          <w:rPr>
            <w:rFonts w:ascii="Times New Roman" w:hAnsi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/>
            <w:color w:val="000000" w:themeColor="text1"/>
            <w:sz w:val="28"/>
          </w:rPr>
          <w:t xml:space="preserve"> 1090</w:t>
        </w:r>
      </w:hyperlink>
      <w:r w:rsidR="00B6482A" w:rsidRPr="00594F94">
        <w:rPr>
          <w:rFonts w:ascii="Times New Roman" w:hAnsi="Times New Roman"/>
          <w:color w:val="000000" w:themeColor="text1"/>
          <w:sz w:val="28"/>
        </w:rPr>
        <w:t>,</w:t>
      </w:r>
    </w:p>
    <w:p w:rsidR="00CF4D65" w:rsidRPr="00594F94" w:rsidRDefault="00B6482A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/>
          <w:color w:val="000000" w:themeColor="text1"/>
          <w:sz w:val="28"/>
        </w:rPr>
        <w:t xml:space="preserve"> от 28.12.2017 </w:t>
      </w:r>
      <w:hyperlink r:id="rId11" w:history="1">
        <w:r w:rsidR="00E107EB" w:rsidRPr="00594F94">
          <w:rPr>
            <w:rFonts w:ascii="Times New Roman" w:hAnsi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/>
            <w:color w:val="000000" w:themeColor="text1"/>
            <w:sz w:val="28"/>
          </w:rPr>
          <w:t xml:space="preserve"> 1056</w:t>
        </w:r>
      </w:hyperlink>
      <w:r w:rsidR="00E159C0" w:rsidRPr="00594F94">
        <w:rPr>
          <w:rFonts w:ascii="Times New Roman" w:hAnsi="Times New Roman"/>
          <w:color w:val="000000" w:themeColor="text1"/>
          <w:sz w:val="28"/>
        </w:rPr>
        <w:t>, от 15.10.2018 № 657</w:t>
      </w:r>
      <w:r w:rsidR="00332F71" w:rsidRPr="00594F94">
        <w:rPr>
          <w:rFonts w:ascii="Times New Roman" w:hAnsi="Times New Roman"/>
          <w:color w:val="000000" w:themeColor="text1"/>
          <w:sz w:val="28"/>
        </w:rPr>
        <w:t xml:space="preserve">, </w:t>
      </w:r>
      <w:r w:rsidR="00F31265" w:rsidRPr="00594F94">
        <w:rPr>
          <w:rFonts w:ascii="Times New Roman" w:hAnsi="Times New Roman"/>
          <w:color w:val="000000" w:themeColor="text1"/>
          <w:sz w:val="28"/>
        </w:rPr>
        <w:t>от 21.03.2019 № 142</w:t>
      </w:r>
      <w:r w:rsidR="00CF4D65" w:rsidRPr="00594F94">
        <w:rPr>
          <w:rFonts w:ascii="Times New Roman" w:hAnsi="Times New Roman"/>
          <w:color w:val="000000" w:themeColor="text1"/>
          <w:sz w:val="28"/>
        </w:rPr>
        <w:t xml:space="preserve">, </w:t>
      </w:r>
    </w:p>
    <w:p w:rsidR="00103D09" w:rsidRPr="00594F94" w:rsidRDefault="00CF4D65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/>
          <w:color w:val="000000" w:themeColor="text1"/>
          <w:sz w:val="28"/>
        </w:rPr>
        <w:t>от 17.05.2019 № 270</w:t>
      </w:r>
      <w:r w:rsidR="00AF0C07">
        <w:rPr>
          <w:rFonts w:ascii="Times New Roman" w:hAnsi="Times New Roman"/>
          <w:color w:val="000000" w:themeColor="text1"/>
          <w:sz w:val="28"/>
        </w:rPr>
        <w:t>, от 15.11.2019 № 762</w:t>
      </w:r>
      <w:r w:rsidR="00C7307F" w:rsidRPr="00594F94">
        <w:rPr>
          <w:rFonts w:ascii="Times New Roman" w:hAnsi="Times New Roman"/>
          <w:color w:val="000000" w:themeColor="text1"/>
          <w:sz w:val="28"/>
        </w:rPr>
        <w:t>)</w:t>
      </w:r>
    </w:p>
    <w:p w:rsidR="00C7307F" w:rsidRPr="00594F94" w:rsidRDefault="00C7307F" w:rsidP="00E107EB">
      <w:pPr>
        <w:rPr>
          <w:rFonts w:ascii="Times New Roman" w:hAnsi="Times New Roman"/>
          <w:color w:val="000000" w:themeColor="text1"/>
          <w:sz w:val="20"/>
        </w:rPr>
      </w:pPr>
    </w:p>
    <w:p w:rsidR="00F31265" w:rsidRPr="00D010C6" w:rsidRDefault="00F31265" w:rsidP="00E107E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ции</w:t>
      </w:r>
      <w:r w:rsidRPr="00FC1891">
        <w:rPr>
          <w:rFonts w:ascii="Times New Roman" w:eastAsiaTheme="minorHAnsi" w:hAnsi="Times New Roman"/>
          <w:sz w:val="28"/>
          <w:szCs w:val="28"/>
        </w:rPr>
        <w:t xml:space="preserve">, Федеральным законом от 28 июня 2014 г. № 172-ФЗ "О стратегическом планировании в Российской Федерации", 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Законом Краснодарского края от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21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декабря 2018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г. № 3930-КЗ "О Стратегии социально-экономического ра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вития Краснодарского края до 2030 года"</w:t>
      </w:r>
      <w:r w:rsidR="00023C02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AF0C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C1891">
        <w:rPr>
          <w:rFonts w:ascii="Times New Roman" w:eastAsiaTheme="minorHAnsi" w:hAnsi="Times New Roman"/>
          <w:sz w:val="28"/>
          <w:szCs w:val="28"/>
        </w:rPr>
        <w:t>Законом Краснодарского края от 6</w:t>
      </w:r>
      <w:r w:rsidRPr="00FC1891">
        <w:rPr>
          <w:rFonts w:ascii="Times New Roman" w:hAnsi="Times New Roman"/>
          <w:sz w:val="28"/>
          <w:szCs w:val="28"/>
        </w:rPr>
        <w:t> </w:t>
      </w:r>
      <w:r w:rsidRPr="00FC1891">
        <w:rPr>
          <w:rFonts w:ascii="Times New Roman" w:eastAsiaTheme="minorHAnsi" w:hAnsi="Times New Roman"/>
          <w:sz w:val="28"/>
          <w:szCs w:val="28"/>
        </w:rPr>
        <w:t>ноября 2015 г. № 3267-КЗ "О стратегическом планировании и индикативных планах социально-экономического развития в Краснодарском</w:t>
      </w:r>
      <w:proofErr w:type="gramEnd"/>
      <w:r w:rsidRPr="00FC1891">
        <w:rPr>
          <w:rFonts w:ascii="Times New Roman" w:eastAsiaTheme="minorHAnsi" w:hAnsi="Times New Roman"/>
          <w:sz w:val="28"/>
          <w:szCs w:val="28"/>
        </w:rPr>
        <w:t xml:space="preserve"> крае", постано</w:t>
      </w:r>
      <w:r w:rsidRPr="00FC1891">
        <w:rPr>
          <w:rFonts w:ascii="Times New Roman" w:eastAsiaTheme="minorHAnsi" w:hAnsi="Times New Roman"/>
          <w:sz w:val="28"/>
          <w:szCs w:val="28"/>
        </w:rPr>
        <w:t>в</w:t>
      </w:r>
      <w:r w:rsidRPr="00FC1891">
        <w:rPr>
          <w:rFonts w:ascii="Times New Roman" w:eastAsiaTheme="minorHAnsi" w:hAnsi="Times New Roman"/>
          <w:sz w:val="28"/>
          <w:szCs w:val="28"/>
        </w:rPr>
        <w:t>лением главы администрации (губернатора) Краснодарского края от</w:t>
      </w:r>
      <w:r w:rsidRPr="00FC1891">
        <w:rPr>
          <w:rFonts w:ascii="Times New Roman" w:hAnsi="Times New Roman"/>
          <w:sz w:val="28"/>
          <w:szCs w:val="28"/>
        </w:rPr>
        <w:t> </w:t>
      </w:r>
      <w:r w:rsidRPr="00FC1891">
        <w:rPr>
          <w:rFonts w:ascii="Times New Roman" w:eastAsiaTheme="minorHAnsi" w:hAnsi="Times New Roman"/>
          <w:sz w:val="28"/>
          <w:szCs w:val="28"/>
        </w:rPr>
        <w:t xml:space="preserve"> 1</w:t>
      </w:r>
      <w:r w:rsidRPr="00FC1891">
        <w:rPr>
          <w:rFonts w:ascii="Times New Roman" w:hAnsi="Times New Roman"/>
          <w:sz w:val="28"/>
          <w:szCs w:val="28"/>
        </w:rPr>
        <w:t> </w:t>
      </w:r>
      <w:r w:rsidRPr="00FC1891">
        <w:rPr>
          <w:rFonts w:ascii="Times New Roman" w:eastAsiaTheme="minorHAnsi" w:hAnsi="Times New Roman"/>
          <w:sz w:val="28"/>
          <w:szCs w:val="28"/>
        </w:rPr>
        <w:t>июля</w:t>
      </w:r>
      <w:r w:rsidRPr="00FC1891">
        <w:rPr>
          <w:rFonts w:ascii="Times New Roman" w:hAnsi="Times New Roman"/>
          <w:sz w:val="28"/>
          <w:szCs w:val="28"/>
        </w:rPr>
        <w:t> </w:t>
      </w:r>
      <w:r w:rsidRPr="00FC1891">
        <w:rPr>
          <w:rFonts w:ascii="Times New Roman" w:eastAsiaTheme="minorHAnsi" w:hAnsi="Times New Roman"/>
          <w:sz w:val="28"/>
          <w:szCs w:val="28"/>
        </w:rPr>
        <w:t>2013 г. № 685 "Об утверждении перечня государственных программ Краснодарского края", протоколом заседания краевого совета по региональным проектам и программам при главе администрации (губернаторе) Краснодарск</w:t>
      </w:r>
      <w:r w:rsidRPr="00FC1891">
        <w:rPr>
          <w:rFonts w:ascii="Times New Roman" w:eastAsiaTheme="minorHAnsi" w:hAnsi="Times New Roman"/>
          <w:sz w:val="28"/>
          <w:szCs w:val="28"/>
        </w:rPr>
        <w:t>о</w:t>
      </w:r>
      <w:r w:rsidRPr="00FC1891">
        <w:rPr>
          <w:rFonts w:ascii="Times New Roman" w:eastAsiaTheme="minorHAnsi" w:hAnsi="Times New Roman"/>
          <w:sz w:val="28"/>
          <w:szCs w:val="28"/>
        </w:rPr>
        <w:t xml:space="preserve">го края от 11 декабря 2014 г. № 59 </w:t>
      </w:r>
      <w:proofErr w:type="gramStart"/>
      <w:r w:rsidRPr="00D010C6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D010C6">
        <w:rPr>
          <w:rFonts w:ascii="Times New Roman" w:eastAsiaTheme="minorHAnsi" w:hAnsi="Times New Roman"/>
          <w:sz w:val="28"/>
          <w:szCs w:val="28"/>
        </w:rPr>
        <w:t xml:space="preserve"> о с т а н о в л я ю:</w:t>
      </w:r>
    </w:p>
    <w:p w:rsidR="00103D09" w:rsidRPr="00023C02" w:rsidRDefault="00103D09" w:rsidP="00023C02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</w:rPr>
        <w:t>1. Утвердить</w:t>
      </w:r>
      <w:r w:rsidR="00D010C6">
        <w:rPr>
          <w:rFonts w:ascii="Times New Roman" w:hAnsi="Times New Roman"/>
          <w:color w:val="000000" w:themeColor="text1"/>
          <w:sz w:val="28"/>
        </w:rPr>
        <w:t xml:space="preserve"> </w:t>
      </w:r>
      <w:r w:rsidR="00023C02">
        <w:rPr>
          <w:rFonts w:ascii="Times New Roman" w:hAnsi="Times New Roman"/>
          <w:color w:val="000000" w:themeColor="text1"/>
          <w:sz w:val="28"/>
        </w:rPr>
        <w:t>государственную программу Краснодарского края "Управл</w:t>
      </w:r>
      <w:r w:rsidR="00023C02">
        <w:rPr>
          <w:rFonts w:ascii="Times New Roman" w:hAnsi="Times New Roman"/>
          <w:color w:val="000000" w:themeColor="text1"/>
          <w:sz w:val="28"/>
        </w:rPr>
        <w:t>е</w:t>
      </w:r>
      <w:r w:rsidR="00023C02">
        <w:rPr>
          <w:rFonts w:ascii="Times New Roman" w:hAnsi="Times New Roman"/>
          <w:color w:val="000000" w:themeColor="text1"/>
          <w:sz w:val="28"/>
        </w:rPr>
        <w:t>ние государственными финансами Краснодарского края"</w:t>
      </w:r>
      <w:r w:rsidR="00023C02">
        <w:rPr>
          <w:rFonts w:ascii="Times New Roman" w:eastAsiaTheme="minorHAnsi" w:hAnsi="Times New Roman"/>
          <w:sz w:val="28"/>
          <w:szCs w:val="28"/>
        </w:rPr>
        <w:t xml:space="preserve"> (прилагается)</w:t>
      </w:r>
      <w:r w:rsidR="00023C02">
        <w:rPr>
          <w:rFonts w:ascii="Times New Roman" w:hAnsi="Times New Roman"/>
          <w:color w:val="000000" w:themeColor="text1"/>
          <w:sz w:val="28"/>
        </w:rPr>
        <w:t>.</w:t>
      </w:r>
    </w:p>
    <w:p w:rsidR="00103D09" w:rsidRPr="00D010C6" w:rsidRDefault="00103D09" w:rsidP="00D010C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2. Департаменту </w:t>
      </w:r>
      <w:r w:rsidR="00023C02">
        <w:rPr>
          <w:rFonts w:ascii="Times New Roman" w:hAnsi="Times New Roman" w:cs="Times New Roman"/>
          <w:color w:val="000000" w:themeColor="text1"/>
          <w:sz w:val="28"/>
        </w:rPr>
        <w:t xml:space="preserve">печати и средств массовых коммуникаций 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го края (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</w:rPr>
        <w:t>Пригода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</w:rPr>
        <w:t>) обеспечить размещение (опубликование) настоящего пост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новления на официальном сайте администрации Краснодарского края в инфо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мационно-телекоммуникационной сети "Интернет" и направление на "Офиц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альный интернет-портал правовой информации" (www.pravo.gov.ru).</w:t>
      </w:r>
    </w:p>
    <w:p w:rsidR="00103D09" w:rsidRPr="00FC1891" w:rsidRDefault="00103D09" w:rsidP="00E107EB">
      <w:pPr>
        <w:pStyle w:val="ConsPlusNormal"/>
        <w:ind w:firstLine="539"/>
        <w:jc w:val="both"/>
        <w:rPr>
          <w:rFonts w:ascii="Times New Roman" w:hAnsi="Times New Roman" w:cs="Times New Roman"/>
          <w:vanish/>
          <w:sz w:val="28"/>
          <w:specVanish/>
        </w:rPr>
      </w:pPr>
      <w:r w:rsidRPr="00FC1891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FC1891">
        <w:rPr>
          <w:rFonts w:ascii="Times New Roman" w:hAnsi="Times New Roman" w:cs="Times New Roman"/>
          <w:sz w:val="28"/>
        </w:rPr>
        <w:t>Контроль за</w:t>
      </w:r>
      <w:proofErr w:type="gramEnd"/>
      <w:r w:rsidRPr="00FC1891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</w:t>
      </w:r>
      <w:r w:rsidRPr="00FC1891">
        <w:rPr>
          <w:rFonts w:ascii="Times New Roman" w:hAnsi="Times New Roman" w:cs="Times New Roman"/>
          <w:sz w:val="28"/>
        </w:rPr>
        <w:t>а</w:t>
      </w:r>
      <w:r w:rsidRPr="00FC1891">
        <w:rPr>
          <w:rFonts w:ascii="Times New Roman" w:hAnsi="Times New Roman" w:cs="Times New Roman"/>
          <w:sz w:val="28"/>
        </w:rPr>
        <w:t xml:space="preserve">местителя главы администрации (губернатора) Краснодарского края </w:t>
      </w:r>
      <w:r w:rsidR="008C7F40" w:rsidRPr="00FC1891">
        <w:rPr>
          <w:rFonts w:ascii="Times New Roman" w:hAnsi="Times New Roman" w:cs="Times New Roman"/>
          <w:sz w:val="28"/>
        </w:rPr>
        <w:t xml:space="preserve">                     </w:t>
      </w:r>
      <w:r w:rsidRPr="00FC1891">
        <w:rPr>
          <w:rFonts w:ascii="Times New Roman" w:hAnsi="Times New Roman" w:cs="Times New Roman"/>
          <w:sz w:val="28"/>
        </w:rPr>
        <w:t xml:space="preserve">И.П. </w:t>
      </w:r>
      <w:proofErr w:type="spellStart"/>
      <w:r w:rsidRPr="00FC1891">
        <w:rPr>
          <w:rFonts w:ascii="Times New Roman" w:hAnsi="Times New Roman" w:cs="Times New Roman"/>
          <w:sz w:val="28"/>
        </w:rPr>
        <w:t>Галася</w:t>
      </w:r>
      <w:proofErr w:type="spellEnd"/>
      <w:r w:rsidRPr="00FC1891">
        <w:rPr>
          <w:rFonts w:ascii="Times New Roman" w:hAnsi="Times New Roman" w:cs="Times New Roman"/>
          <w:sz w:val="28"/>
        </w:rPr>
        <w:t>.</w:t>
      </w:r>
    </w:p>
    <w:p w:rsidR="00FC1891" w:rsidRPr="00FC1891" w:rsidRDefault="00D010C6" w:rsidP="00E107EB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FC1891">
        <w:rPr>
          <w:rFonts w:ascii="Times New Roman" w:hAnsi="Times New Roman" w:cs="Times New Roman"/>
          <w:sz w:val="28"/>
        </w:rPr>
        <w:t xml:space="preserve"> </w:t>
      </w:r>
    </w:p>
    <w:p w:rsidR="00103D09" w:rsidRPr="00594F94" w:rsidRDefault="00FC1891" w:rsidP="00E107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="00AF0C0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AF0C07" w:rsidRPr="00023C02">
        <w:rPr>
          <w:rFonts w:ascii="Times New Roman" w:hAnsi="Times New Roman" w:cs="Times New Roman"/>
          <w:color w:val="000000" w:themeColor="text1"/>
          <w:sz w:val="28"/>
        </w:rPr>
        <w:t>Постановление вступает в силу</w:t>
      </w:r>
      <w:r w:rsidR="00103D09" w:rsidRPr="00023C0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23C02" w:rsidRPr="00023C02">
        <w:rPr>
          <w:rFonts w:ascii="Times New Roman" w:hAnsi="Times New Roman" w:cs="Times New Roman"/>
          <w:color w:val="000000" w:themeColor="text1"/>
          <w:sz w:val="28"/>
        </w:rPr>
        <w:t xml:space="preserve">с 1 января 2016 года, но не ранее дня его официального </w:t>
      </w:r>
      <w:r w:rsidR="00AF0C07" w:rsidRPr="00023C02">
        <w:rPr>
          <w:rFonts w:ascii="Times New Roman" w:hAnsi="Times New Roman" w:cs="Times New Roman"/>
          <w:color w:val="000000" w:themeColor="text1"/>
          <w:sz w:val="28"/>
        </w:rPr>
        <w:t>опубликования</w:t>
      </w:r>
      <w:r w:rsidR="00023C02" w:rsidRPr="00023C02">
        <w:rPr>
          <w:rFonts w:ascii="Times New Roman" w:hAnsi="Times New Roman" w:cs="Times New Roman"/>
          <w:color w:val="000000" w:themeColor="text1"/>
          <w:sz w:val="28"/>
        </w:rPr>
        <w:t xml:space="preserve"> и вступления в силу закона Краснодарского края о краевом бюджете на 2016 год.</w:t>
      </w:r>
    </w:p>
    <w:p w:rsidR="00103D09" w:rsidRPr="00594F94" w:rsidRDefault="00103D09" w:rsidP="00E107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FC2BE7">
      <w:pPr>
        <w:pStyle w:val="ConsPlusNormal"/>
        <w:ind w:firstLine="5387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Глава администрации (губернатор)</w:t>
      </w:r>
    </w:p>
    <w:p w:rsidR="00103D09" w:rsidRPr="00594F94" w:rsidRDefault="00103D09" w:rsidP="00FC2BE7">
      <w:pPr>
        <w:pStyle w:val="ConsPlusNormal"/>
        <w:ind w:firstLine="5387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FC2BE7" w:rsidRPr="00594F94" w:rsidRDefault="00103D09" w:rsidP="00594F94">
      <w:pPr>
        <w:pStyle w:val="ConsPlusNormal"/>
        <w:ind w:firstLine="5387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В.И.КОНДРАТЬЕВ</w:t>
      </w:r>
      <w:r w:rsidR="00FC2BE7" w:rsidRPr="00594F94">
        <w:rPr>
          <w:rFonts w:ascii="Times New Roman" w:hAnsi="Times New Roman"/>
          <w:color w:val="000000" w:themeColor="text1"/>
          <w:sz w:val="28"/>
        </w:rPr>
        <w:br w:type="page"/>
      </w:r>
    </w:p>
    <w:p w:rsidR="00103D09" w:rsidRPr="00594F94" w:rsidRDefault="00103D0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D7FD3" w:rsidRPr="00594F94" w:rsidRDefault="00ED7F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Утверждена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постановлением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главы администрации (губернатора)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от 5 октября 2015 г.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940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0" w:name="P37"/>
      <w:bookmarkEnd w:id="0"/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ГОСУДАРСТВЕННАЯ ПРОГРАММА</w:t>
      </w:r>
    </w:p>
    <w:p w:rsidR="00FC2BE7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КРАСНОДАРСКОГО КРАЯ "УПРАВЛЕНИЕ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ГОСУДАРСТВЕННЫМИ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ФИНАНСАМИ</w:t>
      </w:r>
      <w:r w:rsidR="00774924" w:rsidRPr="00594F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государственной программы Краснодарского края "Управление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государственными финансами 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356"/>
      </w:tblGrid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Координаторы подпрограмм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Подпрограммы государстве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817" w:history="1">
              <w:r w:rsidRPr="00594F94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Совершенствование</w:t>
              </w:r>
            </w:hyperlink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межбюджетных отношений 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дарском крае"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1761" w:history="1">
              <w:r w:rsidRPr="00594F94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Управление</w:t>
              </w:r>
            </w:hyperlink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государственным долгом Краснодарского края"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2241" w:history="1">
              <w:r w:rsidRPr="00594F94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Формирование</w:t>
              </w:r>
            </w:hyperlink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Ведомственные целевые пр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Цели государственной пр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обеспечение долгосрочной сбалансированности краевого бюджета и повышение эффективности и качества управл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ния государственными финансами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государственной пр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010C6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выравнивание финансовых возможностей муниципальных образований Краснодарского края по осуществлению орг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нами местного самоуправления полномочий по решению вопросов местного значения 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эффективное управление государственным долгом Красн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дарского края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совершенствование процедуры составления и организации исполнения краевого бюджета с учетом соблюдения при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ципов бюджетной системы Российской Федерации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Перечень целевых показателей 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3979C6" w:rsidRPr="00023C02" w:rsidRDefault="003979C6" w:rsidP="003979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сокращение различий между наиболее обеспеченными и </w:t>
            </w: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наименее обеспеченными муниципальными образованиями Краснодарского края</w:t>
            </w:r>
          </w:p>
          <w:p w:rsidR="003979C6" w:rsidRPr="00023C02" w:rsidRDefault="003979C6" w:rsidP="003979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</w:t>
            </w:r>
          </w:p>
          <w:p w:rsidR="003979C6" w:rsidRPr="00023C02" w:rsidRDefault="003979C6" w:rsidP="003979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качества управления региональными финансами в Краснодарском крае</w:t>
            </w:r>
          </w:p>
          <w:p w:rsidR="00103D09" w:rsidRPr="00594F94" w:rsidRDefault="003979C6" w:rsidP="003979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выравнивания бюджетной обеспеченности муниципальных образований Краснодарского края (откл</w:t>
            </w: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в уровнях бюджетной обеспеченности между 5 наименее и 5 наиболее обеспеченными муниципальными образованиями Краснодарского края после распределения дотаций из краевого бюджета на выравнивание бюджетной обеспеченности)</w:t>
            </w:r>
          </w:p>
        </w:tc>
      </w:tr>
      <w:tr w:rsidR="005462D7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462D7" w:rsidRPr="00594F94" w:rsidRDefault="00546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Приоритетные проекты и (или)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462D7" w:rsidRPr="00594F94" w:rsidRDefault="005462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3979C6" w:rsidRPr="00023C02" w:rsidRDefault="003979C6" w:rsidP="003979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2016 – 2019 годы</w:t>
            </w:r>
          </w:p>
          <w:p w:rsidR="00103D09" w:rsidRPr="003979C6" w:rsidRDefault="003979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023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2020 – 2024 годы</w:t>
            </w:r>
          </w:p>
        </w:tc>
      </w:tr>
      <w:tr w:rsidR="003979C6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979C6" w:rsidRPr="00594F94" w:rsidRDefault="003979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Объемы и источники фина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сирования программы, в том числе финансовое обеспечение приоритетных проектов и (или) программ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3979C6" w:rsidRPr="00023C02" w:rsidRDefault="003979C6" w:rsidP="00E16B9F">
            <w:pPr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финансирования государственной программы составляет 119157241,0 тыс. рублей, в том числе:</w:t>
            </w:r>
          </w:p>
          <w:p w:rsidR="003979C6" w:rsidRPr="00023C02" w:rsidRDefault="003979C6" w:rsidP="00E16B9F">
            <w:pPr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сре</w:t>
            </w:r>
            <w:proofErr w:type="gramStart"/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аевого бюджета – 119078379,6 тыс. ру</w:t>
            </w:r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лей</w:t>
            </w:r>
          </w:p>
          <w:p w:rsidR="003979C6" w:rsidRPr="002F4175" w:rsidRDefault="003979C6" w:rsidP="00E16B9F">
            <w:pPr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средств местных бюджетов муниципальных образ</w:t>
            </w:r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ваний Краснодарского края планируется 78861,4 тыс. ру</w:t>
            </w:r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023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лей.</w:t>
            </w:r>
          </w:p>
        </w:tc>
      </w:tr>
      <w:tr w:rsidR="003979C6" w:rsidRPr="00594F94" w:rsidTr="00B86F87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9C6" w:rsidRPr="00594F94" w:rsidRDefault="003979C6" w:rsidP="004B78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Характеристика текущего состояния и основные проблемы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сфере управления государственными финансами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 ответственное управление государственными финансами является важным условием для повышения уровня и качества жизни населения Краснодарского края, создания потенциала опережающего развития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в целях выполнения функции "опорного региона", повышения эффективности государственного стратегического планирования и регулиров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ния социально-экономических процессов в Краснодарском крае.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роль бюджета как важнейшего инструмента социально-экономической политики непрерывно возрастает, что связано с проводимой долгосрочной бюджетной политикой по мобилизации собственных доходов бюджета на основе экономического роста и развития налогового потенциала, концентрации средств на решение социальных и экономических задач, пов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шение эффективности бюджетного процесса.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входит в число 10 крупнейших региональных бюджетов Российской Федерации.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доходные источники краевого бюджета - налоговые и неналог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вые доходы. Их объем по итогам исполнения краевого бюджета в</w:t>
      </w:r>
      <w:r w:rsidR="00B86F87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2014 году с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 147,0 </w:t>
      </w:r>
      <w:proofErr w:type="gramStart"/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или 80,4 процента всех поступлений в краевой бю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жет. Прирост налоговых и неналоговых доходов по сравнению 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 2013 годом с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 15,2 </w:t>
      </w:r>
      <w:proofErr w:type="gramStart"/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За счет ежегодного роста собственных доходных источников и безвозмез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поступлений обеспечивается реализация приоритетных направлений гос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политики Краснодарского края, которые в целом определены в следующих нормативных правовых актах и документах:</w:t>
      </w:r>
    </w:p>
    <w:p w:rsidR="005462D7" w:rsidRPr="00594F94" w:rsidRDefault="005462D7" w:rsidP="005462D7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21 декабря 2018 г. № 3930-КЗ "О Стратегии социально-экономического развития Краснодарского края до 2030 года";</w:t>
      </w:r>
    </w:p>
    <w:p w:rsidR="005462D7" w:rsidRPr="00594F94" w:rsidRDefault="005462D7" w:rsidP="005462D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Программа оздоровления государственных финансов Краснодарского края, утвержденная распоряжением главы администрации (губернатора) Краснода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ского края от 28 сентября 2018 г. № 255-р;</w:t>
      </w:r>
    </w:p>
    <w:p w:rsidR="00103D09" w:rsidRPr="00594F94" w:rsidRDefault="00532629" w:rsidP="00546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  <w:t>основные направления бюджетной и налоговой политики Краснодарского края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D09" w:rsidRPr="00594F94" w:rsidRDefault="003979C6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C02">
        <w:rPr>
          <w:rFonts w:ascii="Times New Roman" w:hAnsi="Times New Roman"/>
          <w:color w:val="000000" w:themeColor="text1"/>
          <w:sz w:val="28"/>
          <w:szCs w:val="28"/>
        </w:rPr>
        <w:t>основные направления долговой политики Краснодарского края на очере</w:t>
      </w:r>
      <w:r w:rsidRPr="00023C0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023C02">
        <w:rPr>
          <w:rFonts w:ascii="Times New Roman" w:hAnsi="Times New Roman"/>
          <w:color w:val="000000" w:themeColor="text1"/>
          <w:sz w:val="28"/>
          <w:szCs w:val="28"/>
        </w:rPr>
        <w:t>ной финансовый год и на плановый период.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сбалансированности краевого бюджета и выравнивание уро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бюджетной обеспеченности </w:t>
      </w:r>
      <w:r w:rsidR="00532629" w:rsidRPr="00594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образований </w:t>
      </w:r>
      <w:r w:rsidR="0053262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основными приоритетами государственной политики в области управления финансами.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объем межбюджетных трансфертов, перечисленных в местные бюджеты муниципальных образований Краснодарского края, составил 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66,6 </w:t>
      </w:r>
      <w:proofErr w:type="gramStart"/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вы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ше уровня 2013 года на 1,1 млрд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Также для решения вопросов местного значения местным бюджетам муниципальных 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разований Краснодарского края предоставляются бюджетные кредиты, их об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2014 году составил 5,8 </w:t>
      </w:r>
      <w:proofErr w:type="gramStart"/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для решения основной проблемы сокращения различий между наиболее обеспеченными и наименее обеспеченными муниципальными образованиями Краснодарского края с целью обеспечения собственных полн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мочий органов местного самоуправления осуществляется выравнивание уровня бюджетной обеспеченности </w:t>
      </w:r>
      <w:r w:rsidR="00532629" w:rsidRPr="00594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образований </w:t>
      </w:r>
      <w:r w:rsidR="0053262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межбюджетного регулирования, включая предоставление межбю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жетных трансфертов в целях выравнивания бюджетной обеспеченности мун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образований.</w:t>
      </w:r>
      <w:proofErr w:type="gramEnd"/>
    </w:p>
    <w:p w:rsidR="00103D09" w:rsidRPr="00594F94" w:rsidRDefault="003979C6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C02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данных направлений на </w:t>
      </w:r>
      <w:r w:rsidRPr="00023C0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23C02">
        <w:rPr>
          <w:rFonts w:ascii="Times New Roman" w:hAnsi="Times New Roman"/>
          <w:color w:val="000000" w:themeColor="text1"/>
          <w:sz w:val="28"/>
          <w:szCs w:val="28"/>
        </w:rPr>
        <w:t xml:space="preserve"> этапе (2016 – 2019 годы) осуществл</w:t>
      </w:r>
      <w:r w:rsidRPr="00023C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23C02">
        <w:rPr>
          <w:rFonts w:ascii="Times New Roman" w:hAnsi="Times New Roman"/>
          <w:color w:val="000000" w:themeColor="text1"/>
          <w:sz w:val="28"/>
          <w:szCs w:val="28"/>
        </w:rPr>
        <w:t xml:space="preserve">ется в рамках </w:t>
      </w:r>
      <w:hyperlink w:anchor="P817" w:history="1">
        <w:r w:rsidRPr="00023C02">
          <w:rPr>
            <w:rFonts w:ascii="Times New Roman" w:hAnsi="Times New Roman"/>
            <w:color w:val="000000" w:themeColor="text1"/>
            <w:sz w:val="28"/>
            <w:szCs w:val="28"/>
          </w:rPr>
          <w:t>подпрограммы</w:t>
        </w:r>
      </w:hyperlink>
      <w:r w:rsidRPr="00023C02">
        <w:rPr>
          <w:rFonts w:ascii="Times New Roman" w:hAnsi="Times New Roman"/>
          <w:color w:val="000000" w:themeColor="text1"/>
          <w:sz w:val="28"/>
          <w:szCs w:val="28"/>
        </w:rPr>
        <w:t xml:space="preserve"> "Совершенствование межбюджетных отношений в Краснодарском крае", на </w:t>
      </w:r>
      <w:r w:rsidRPr="00023C0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023C02">
        <w:rPr>
          <w:rFonts w:ascii="Times New Roman" w:hAnsi="Times New Roman"/>
          <w:color w:val="000000" w:themeColor="text1"/>
          <w:sz w:val="28"/>
          <w:szCs w:val="28"/>
        </w:rPr>
        <w:t xml:space="preserve"> этапе (2020 – 2024 годы) – в рамках основных м</w:t>
      </w:r>
      <w:r w:rsidRPr="00023C0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23C02">
        <w:rPr>
          <w:rFonts w:ascii="Times New Roman" w:hAnsi="Times New Roman"/>
          <w:color w:val="000000" w:themeColor="text1"/>
          <w:sz w:val="28"/>
          <w:szCs w:val="28"/>
        </w:rPr>
        <w:t>роприятий государственной программы Краснодарского края "Управление го</w:t>
      </w:r>
      <w:r w:rsidRPr="00023C0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23C02">
        <w:rPr>
          <w:rFonts w:ascii="Times New Roman" w:hAnsi="Times New Roman"/>
          <w:color w:val="000000" w:themeColor="text1"/>
          <w:sz w:val="28"/>
          <w:szCs w:val="28"/>
        </w:rPr>
        <w:t>ударственными финансами Краснодарского края" (далее – государственная программа).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сбалансированности краевого бюджета необходимо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следующих условий: соответствие расходных обязатель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законодательно закрепленным полномочиям органов госуда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 Краснодарского края и оптимальное распределение бюдже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устойчивости краевого бюджета также обеспечивается 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зданием необходимых финансовых резервов, которые в случае возникновения непредвиденных расходов должны обеспечить исполнение расходных обяз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тельств Краснодарского края и стать дополнительным источником их финанс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вого обеспечения.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повышения уровня жизни населения, создания условий для роста инвестиционной составляющей бюджета требует изыскания дополнительных финансовых средств.</w:t>
      </w:r>
    </w:p>
    <w:p w:rsidR="00217DAC" w:rsidRPr="00414613" w:rsidRDefault="00217DAC" w:rsidP="00217DAC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Привлечение заемных средств позволяет осуществлять расходы краевого бюджета на решение социально значимых вопросов, в том числе на развитие социальной инфраструктуры в Краснодарском крае, на мероприятия по пов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шению уровня комфортности проживания населения. Вместе с тем сохраняется зависимость краевого бюджета от заемных средств. </w:t>
      </w:r>
    </w:p>
    <w:p w:rsidR="00217DAC" w:rsidRPr="00414613" w:rsidRDefault="00217DAC" w:rsidP="00217DAC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Объем государственного долга Краснодарского края по состоянию на      1 января 2015 г. фактически составил 136,3 </w:t>
      </w:r>
      <w:proofErr w:type="gramStart"/>
      <w:r w:rsidRPr="00414613">
        <w:rPr>
          <w:rFonts w:ascii="Times New Roman" w:hAnsi="Times New Roman"/>
          <w:color w:val="000000" w:themeColor="text1"/>
          <w:sz w:val="28"/>
          <w:szCs w:val="28"/>
        </w:rPr>
        <w:t>млрд</w:t>
      </w:r>
      <w:proofErr w:type="gramEnd"/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рублей. По мере роста объема государственного долга возрастают и расходы на его обслуживание. Кроме т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го, на объем расходов на обслуживание государственного долга Краснодарск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го края существенное влияние оказывает динамика ключевой ставки Банка Ро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сии, в случае повышения которой происходит удорожание стоимости заимств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ваний на финансовых рынках.</w:t>
      </w:r>
    </w:p>
    <w:p w:rsidR="00217DAC" w:rsidRPr="00414613" w:rsidRDefault="00217DAC" w:rsidP="00217DAC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4613">
        <w:rPr>
          <w:rFonts w:ascii="Times New Roman" w:hAnsi="Times New Roman"/>
          <w:color w:val="000000" w:themeColor="text1"/>
          <w:sz w:val="28"/>
          <w:szCs w:val="28"/>
        </w:rPr>
        <w:t>Долговая политика Краснодарского края на  I этапе (2016 – 2019 годы)  была направлена на  стабилизацию и постепенное снижение уровня госуда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ственного долга и долговой нагрузки на краевой бюджет и поддержание их в пределах ограничений, установленных бюджетным законодательством Росси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ской Федерации и условиями дополнительных соглашений к соглашениям о предоставлении бюджету Краснодарского края из федерального бюджета бю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жетного кредита для частичного покрытия дефицита бюджета Краснодарского края</w:t>
      </w:r>
      <w:proofErr w:type="gramEnd"/>
      <w:r w:rsidRPr="00414613">
        <w:rPr>
          <w:rFonts w:ascii="Times New Roman" w:hAnsi="Times New Roman"/>
          <w:color w:val="000000" w:themeColor="text1"/>
          <w:sz w:val="28"/>
          <w:szCs w:val="28"/>
        </w:rPr>
        <w:t>. Реализация данных мероприятий на I этапе (2016 – 2019 годы) предусмо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рена в рамках подпрограммы "Управление государственным долгом Красн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дарского края".</w:t>
      </w:r>
    </w:p>
    <w:p w:rsidR="00217DAC" w:rsidRDefault="00217DAC" w:rsidP="00217DAC">
      <w:pPr>
        <w:tabs>
          <w:tab w:val="left" w:pos="9355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4613">
        <w:rPr>
          <w:rFonts w:ascii="Times New Roman" w:hAnsi="Times New Roman"/>
          <w:color w:val="000000" w:themeColor="text1"/>
          <w:sz w:val="28"/>
          <w:szCs w:val="28"/>
        </w:rPr>
        <w:t>Долговая политика Краснодарского края на II этапе (2020 – 2024 годы) ориентирована на поддержание государств</w:t>
      </w:r>
      <w:r w:rsidR="00414613">
        <w:rPr>
          <w:rFonts w:ascii="Times New Roman" w:hAnsi="Times New Roman"/>
          <w:color w:val="000000" w:themeColor="text1"/>
          <w:sz w:val="28"/>
          <w:szCs w:val="28"/>
        </w:rPr>
        <w:t>енного долга на экономически бе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41461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опасном уровне, ограничение долговой нагрузки на краевой бюджет на уровне не более 50 % в целях отнесения Краснодарского края к группе заемщиков с высокой долговой устойчивостью с учетом распределения публично-правовых образований по группам заемщиков в соответствии с критериями оценки до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говой устойчивости, установленными Бюджетным кодексом</w:t>
      </w:r>
      <w:proofErr w:type="gramEnd"/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рации.</w:t>
      </w:r>
    </w:p>
    <w:p w:rsidR="00103D09" w:rsidRPr="00594F94" w:rsidRDefault="00103D09" w:rsidP="00217DAC">
      <w:pPr>
        <w:tabs>
          <w:tab w:val="left" w:pos="9355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Кроме того, сложность современной экономической ситуации оказывает существенное влияние на наполнение доходной части краевого бюджета. Таким образом, возникают проблемы, связанные с составлением и исполнением кра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вого бюджета, что требует повышения ответственности органов государстве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ной власти Краснодарского края за эффективное использование бюджетных средств.</w:t>
      </w:r>
    </w:p>
    <w:p w:rsidR="00103D09" w:rsidRPr="00594F94" w:rsidRDefault="005462D7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Финансовое обеспечение действующих расходных обязатель</w:t>
      </w:r>
      <w:proofErr w:type="gramStart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ств Кр</w:t>
      </w:r>
      <w:proofErr w:type="gramEnd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асн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дарского края – базовый принцип ответственной бюджетной политики, в том числе предусматривающий концентрацию бюджетных средств в условиях их ограниченности на реализации первоочередных направлений социально-экономического развития Краснодарского края.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повышения эффективности использования бюджетных средств создает предпосылки для перехода к новым методам бюджетного пл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нирования, ориентированным на конечные общественно значимые результаты.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принципов ответственного управления государственными ф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нансами Краснодарского края с 2009 года в бюджетный процесс, осуществля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мый на краевом уровне, внедрено среднесрочное финансовое планирование - составление и утверждение краевого бюджета сроком на три года - очередной финансовый год и плановый период. С 2014 года осуществлен переход к фо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мированию краевого бюджета на основе государственных программ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качества управления государственными финансами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также способствует повышение уровня информационной пр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зрачности бюджетного процесса, осуществляемого на краевом уровне. В </w:t>
      </w:r>
      <w:r w:rsidR="00ED7FD3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2013 году в Краснодарском крае получили развитие инструменты общественн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органов государственной власти Краснодарского края в бюджетной сфере. В рейтинге субъектов Российской Федерации по уровню открытости бюджетных данных, составленном ООО "Центр прикла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ной экономики", Краснодарский край по итогам 2013 и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2014 годов занял 1-е место.</w:t>
      </w:r>
    </w:p>
    <w:p w:rsidR="00103D09" w:rsidRDefault="00217DAC" w:rsidP="00217DAC">
      <w:pPr>
        <w:pStyle w:val="ConsPlusNorma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4613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мероприятий, направленных на совершенствование процед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ры составления и организации исполнения краевого бюджета с учетом принц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пов бюджетной системы Российской Федерации, установленных Бюджетным </w:t>
      </w:r>
      <w:hyperlink r:id="rId12" w:history="1">
        <w:r w:rsidRPr="00414613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в том числе прозрачности (открытости), сб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лансированности бюджета, эффективности использования бюджетных средств на I этапе (2016 – 2019 годы), предусматривается в рамках </w:t>
      </w:r>
      <w:hyperlink w:anchor="P2241" w:history="1">
        <w:r w:rsidRPr="00414613">
          <w:rPr>
            <w:rFonts w:ascii="Times New Roman" w:hAnsi="Times New Roman"/>
            <w:color w:val="000000" w:themeColor="text1"/>
            <w:sz w:val="28"/>
            <w:szCs w:val="28"/>
          </w:rPr>
          <w:t>подпрограммы</w:t>
        </w:r>
      </w:hyperlink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"Формирование единой финансово-бюджетной политики Краснодарского края и обеспечение сбалансированности краевого бюджета", с 2020 года – в</w:t>
      </w:r>
      <w:proofErr w:type="gramEnd"/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14613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gramEnd"/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непрограммных направлений деятельности".</w:t>
      </w:r>
    </w:p>
    <w:p w:rsidR="00217DAC" w:rsidRPr="00594F94" w:rsidRDefault="00217DAC" w:rsidP="00B86F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2. Цели, задачи и целевые показатели, сроки и этапы</w:t>
      </w:r>
    </w:p>
    <w:p w:rsidR="00103D09" w:rsidRPr="00E36D9A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D9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государственной программы</w:t>
      </w:r>
    </w:p>
    <w:p w:rsidR="00E36D9A" w:rsidRPr="00E36D9A" w:rsidRDefault="00E36D9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36D9A" w:rsidRPr="00414613" w:rsidRDefault="00217DA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2.1. Цели, задачи и целевые показатели</w:t>
      </w:r>
      <w:r w:rsidR="00E36D9A"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7DAC" w:rsidRPr="00414613" w:rsidRDefault="00E36D9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</w:t>
      </w:r>
    </w:p>
    <w:p w:rsidR="00103D09" w:rsidRPr="00414613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В целом реализация государственной программы направлена на обесп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функций эффективного </w:t>
      </w:r>
      <w:proofErr w:type="gramStart"/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proofErr w:type="gramEnd"/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краевого бюджета, вкл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чая совершенствование системы финансового менеджмента.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Целью государственной программы является обеспечение долгосрочной сбалансированности краевого бюджета и повышение эффективности и качества управления государственными финансами.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цели государственной программы требует решения следу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щих задач: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1. Выравнивание финансовых возможностей муниципальных образов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ний Краснодарского края по осуществлению органами местного самоуправл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ния полномочий по решению вопросов местного значения.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2. Эффективное управление государственным долгом Краснодарского края.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3. Совершенствование процедуры составления и организации исполнения краевого бюджета с учетом соблюдения принципов бюджетной системы Ро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 целевых  </w:t>
      </w:r>
      <w:hyperlink w:anchor="P514" w:history="1">
        <w:r w:rsidRPr="004146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показателей</w:t>
        </w:r>
      </w:hyperlink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государственной  программы приведен в приложении 1 к государственной программе.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программе определены следующие целевые показат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ли: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1. Сокращение различий между наиболее обеспеченными и наименее обеспеченными муниципальными образованиями Краснодарского края (d) ра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считывается по следующей формуле: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D9A" w:rsidRPr="00414613" w:rsidRDefault="00E36D9A" w:rsidP="00E36D9A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1+</w:t>
      </w:r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2+</w:t>
      </w:r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3)/3</w:t>
      </w:r>
      <w:r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>, где:</w:t>
      </w:r>
    </w:p>
    <w:p w:rsidR="00E36D9A" w:rsidRPr="00414613" w:rsidRDefault="00E36D9A" w:rsidP="00E36D9A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E36D9A" w:rsidRPr="00414613" w:rsidRDefault="00E36D9A" w:rsidP="00E36D9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d1 – 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сокращение различий между наиболее обеспеченными и наименее обеспеченными муниципальными районами (городскими округами) Краснода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ского края;</w:t>
      </w:r>
    </w:p>
    <w:p w:rsidR="00E36D9A" w:rsidRPr="00414613" w:rsidRDefault="00E36D9A" w:rsidP="00E36D9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– 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сокращение различий между наиболее обеспеченными и наименее обеспеченными сельскими поселениями Краснодарского края;</w:t>
      </w:r>
    </w:p>
    <w:p w:rsidR="00E36D9A" w:rsidRPr="00414613" w:rsidRDefault="00E36D9A" w:rsidP="00E36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– 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сокращение различий между наиболее обеспеченными и наименее обеспеченными городскими поселениями Краснодарского края.</w:t>
      </w:r>
      <w:proofErr w:type="gramEnd"/>
    </w:p>
    <w:p w:rsidR="00E36D9A" w:rsidRPr="00414613" w:rsidRDefault="00E36D9A" w:rsidP="00E36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Сокращение различий между наиболее обеспеченными и наименее обе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печенными муниципальными районами (городскими округами) Краснодарского края (</w:t>
      </w:r>
      <w:r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d1) 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рассчитывается по следующей формуле:</w:t>
      </w:r>
    </w:p>
    <w:p w:rsidR="00E36D9A" w:rsidRPr="00414613" w:rsidRDefault="00E36D9A" w:rsidP="00E36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36D9A" w:rsidRPr="00414613" w:rsidRDefault="00E36D9A" w:rsidP="00E36D9A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1 =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32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/>
                <w:color w:val="000000" w:themeColor="text1"/>
                <w:sz w:val="32"/>
                <w:szCs w:val="28"/>
              </w:rPr>
              <m:t>(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2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max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до 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МР(ГО)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min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до</m:t>
                    </m:r>
                    <m:r>
                      <m:rPr>
                        <m:nor/>
                      </m:rPr>
                      <w:rPr>
                        <w:rFonts w:ascii="Cambria Math" w:hAnsi="Times New Roman"/>
                        <w:color w:val="000000" w:themeColor="text1"/>
                        <w:sz w:val="32"/>
                        <w:szCs w:val="28"/>
                      </w:rPr>
                      <m:t xml:space="preserve"> 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color w:val="000000" w:themeColor="text1"/>
                        <w:sz w:val="32"/>
                        <w:szCs w:val="28"/>
                      </w:rPr>
                      <m:t>МР(ГО)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32"/>
                <w:szCs w:val="28"/>
              </w:rPr>
              <m:t>)</m:t>
            </m:r>
          </m:num>
          <m:den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2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(УБО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max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после 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МР(ГО)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min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после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inorEastAsia" w:hAnsi="Times New Roman"/>
                        <w:color w:val="000000" w:themeColor="text1"/>
                        <w:sz w:val="32"/>
                        <w:szCs w:val="28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color w:val="000000" w:themeColor="text1"/>
                        <w:sz w:val="32"/>
                        <w:szCs w:val="28"/>
                      </w:rPr>
                      <m:t>МР(ГО)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28"/>
                  </w:rPr>
                  <m:t>)</m:t>
                </m:r>
              </m:den>
            </m:f>
          </m:den>
        </m:f>
      </m:oMath>
      <w:r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>, где:</w:t>
      </w:r>
    </w:p>
    <w:p w:rsidR="00E36D9A" w:rsidRPr="00414613" w:rsidRDefault="00E36D9A" w:rsidP="00E36D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УБОmax до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МР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m:t>ГО</m:t>
                </m:r>
              </m:e>
            </m:d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м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ниципального района (городского округа) Краснодарского края, имеющего максимальный уровень расчетной бюджетной обеспеченности до распредел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ния дотаций из краевого бюджета на выравнивание бюджетной обеспеченности муниципальных районов (городских округов) на очередной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УБОmin до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МР(ГО)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мун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ципального района (городского округа) Краснодарского края, имеющего мин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мальный уровень расчетной бюджетной обеспеченности до распределения д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таций из краевого бюджета на выравнивание бюджетной обеспеченности м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ниципальных районов (городских округов) на очередной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УБОmax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МР(ГО)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муниципального района (городского округа) Краснодарского края, имеющего максимальный уровень расчетной бюджетной обеспеченности после распред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ления дотаций из краевого бюджета на выравнивание бюджетной обеспеченн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сти муниципальных районов (городских округов) на очередной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УБОmin после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МР(ГО)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муниципального района (городского округа) Краснодарского края, имеющего минимальный  уровень  расчетной  бюджетной обеспеченности после </w:t>
      </w:r>
      <w:proofErr w:type="spellStart"/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распреде</w:t>
      </w:r>
      <w:proofErr w:type="spellEnd"/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36D9A" w:rsidRPr="00414613" w:rsidRDefault="00E36D9A" w:rsidP="00E36D9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14613">
        <w:rPr>
          <w:rFonts w:ascii="Times New Roman" w:hAnsi="Times New Roman"/>
          <w:color w:val="000000" w:themeColor="text1"/>
          <w:sz w:val="28"/>
          <w:szCs w:val="28"/>
        </w:rPr>
        <w:t>ления</w:t>
      </w:r>
      <w:proofErr w:type="spellEnd"/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дотаций из краевого бюджета на выравнивание бюджетной обеспеченн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сти муниципальных районов (городских округов) на очередной финансовый год.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4613">
        <w:rPr>
          <w:rFonts w:ascii="Times New Roman" w:hAnsi="Times New Roman"/>
          <w:color w:val="000000" w:themeColor="text1"/>
          <w:sz w:val="28"/>
          <w:szCs w:val="28"/>
        </w:rPr>
        <w:t>Уровень расчетной бюджетной обеспеченности муниципального района (городского округа) Краснодарского края до распределения дотаций из краев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го бюджета на выравнивание бюджетной обеспеченности муниципальных ра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онов (городских округов) рассчитывается с учетом уровня расчетной бюдже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ной обеспеченности Краснодарского края после распределения дотаций на в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равнивание бюджетной обеспеченности субъектов Российской Федерации, определенного на текущий финансовый год в соответствии с методикой ра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пределения дотаций на выравнивание бюджетной обеспеченности субъектов Российской</w:t>
      </w:r>
      <w:proofErr w:type="gramEnd"/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Федерации, утвержденной </w:t>
      </w:r>
      <w:hyperlink r:id="rId13" w:history="1">
        <w:r w:rsidRPr="00414613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ской Федерации от 22 ноября 2004 г. № 670 "О распределении дотаций на в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равнивание бюджетной обеспеченности субъектов Российской Федерации".</w:t>
      </w:r>
    </w:p>
    <w:p w:rsidR="00E36D9A" w:rsidRPr="00414613" w:rsidRDefault="00E36D9A" w:rsidP="00E36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Сокращение различий между наиболее обеспеченными и наименее обе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печенными сельскими поселениями Краснодарского края (</w:t>
      </w:r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2) рассчитывается по следующей формуле: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32"/>
          <w:szCs w:val="28"/>
        </w:rPr>
      </w:pPr>
    </w:p>
    <w:p w:rsidR="00E36D9A" w:rsidRPr="00414613" w:rsidRDefault="00E36D9A" w:rsidP="00E36D9A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2 =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32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/>
                <w:color w:val="000000" w:themeColor="text1"/>
                <w:sz w:val="32"/>
                <w:szCs w:val="28"/>
              </w:rPr>
              <m:t>(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2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max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до 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СП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min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до</m:t>
                    </m:r>
                    <m:r>
                      <m:rPr>
                        <m:nor/>
                      </m:rPr>
                      <w:rPr>
                        <w:rFonts w:ascii="Cambria Math" w:hAnsi="Times New Roman"/>
                        <w:color w:val="000000" w:themeColor="text1"/>
                        <w:sz w:val="32"/>
                        <w:szCs w:val="28"/>
                      </w:rPr>
                      <m:t xml:space="preserve"> 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color w:val="000000" w:themeColor="text1"/>
                        <w:sz w:val="32"/>
                        <w:szCs w:val="28"/>
                      </w:rPr>
                      <m:t>СП</m:t>
                    </m:r>
                  </m:sub>
                </m:sSub>
              </m:den>
            </m:f>
            <m:r>
              <m:rPr>
                <m:nor/>
              </m:rPr>
              <w:rPr>
                <w:rFonts w:ascii="Times New Roman" w:eastAsiaTheme="minorEastAsia" w:hAnsi="Times New Roman"/>
                <w:color w:val="000000" w:themeColor="text1"/>
                <w:sz w:val="32"/>
                <w:szCs w:val="28"/>
              </w:rPr>
              <m:t>)</m:t>
            </m:r>
          </m:num>
          <m:den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2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(УБО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max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после 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СП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min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после</m:t>
                    </m:r>
                    <m:r>
                      <m:rPr>
                        <m:nor/>
                      </m:rPr>
                      <w:rPr>
                        <w:rFonts w:ascii="Cambria Math" w:hAnsi="Times New Roman"/>
                        <w:color w:val="000000" w:themeColor="text1"/>
                        <w:sz w:val="32"/>
                        <w:szCs w:val="28"/>
                      </w:rPr>
                      <m:t xml:space="preserve"> 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color w:val="000000" w:themeColor="text1"/>
                        <w:sz w:val="32"/>
                        <w:szCs w:val="28"/>
                      </w:rPr>
                      <m:t>СП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Theme="minorEastAsia" w:hAnsi="Times New Roman"/>
                    <w:color w:val="000000" w:themeColor="text1"/>
                    <w:sz w:val="32"/>
                    <w:szCs w:val="28"/>
                  </w:rPr>
                  <m:t>)</m:t>
                </m:r>
              </m:den>
            </m:f>
          </m:den>
        </m:f>
      </m:oMath>
      <w:r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>, где:</w:t>
      </w:r>
    </w:p>
    <w:p w:rsidR="00E36D9A" w:rsidRPr="00414613" w:rsidRDefault="00E36D9A" w:rsidP="00E36D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32"/>
          <w:szCs w:val="28"/>
        </w:rPr>
      </w:pP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УБОmax до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СП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сельского поселения Краснодарского края, имеющего максимальный уровень расчетной бюджетной обеспеченности до распределения дотаций из краевого бюджета на выравнивание бюджетной обеспеченности поселений между сельскими посел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ниями на очередной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УБОmin до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СП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сельского поселения Краснодарского края, имеющего минимальный уровень расчетной бюджетной обеспеченности до распределения дотаций из краевого бюджета на выравнивание бюджетной обеспеченности поселений между сельскими посел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ниями на очередной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УБОmax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СП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сел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ского поселения Краснодарского края, имеющего максимальный уровень ра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четной бюджетной обеспеченности после распределения дотаций из краевого бюджета на выравнивание бюджетной обеспеченности поселений между сел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скими поселениями на очередной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УБОmin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СП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сел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ского поселения Краснодарского края, имеющего минимальный уровень ра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четной бюджетной обеспеченности после распределения дотаций из краевого бюджета на выравнивание бюджетной обеспеченности поселений между сел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скими поселениями на очередной финансовый год.</w:t>
      </w:r>
    </w:p>
    <w:p w:rsidR="00E36D9A" w:rsidRPr="00414613" w:rsidRDefault="00E36D9A" w:rsidP="00E36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Сокращение различий между наиболее обеспеченными и наименее обе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печенными городскими поселениями Краснодарского края (</w:t>
      </w:r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3) рассчитывается по следующей формуле: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36D9A" w:rsidRPr="00414613" w:rsidRDefault="00E36D9A" w:rsidP="00E36D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D9A" w:rsidRPr="00414613" w:rsidRDefault="00E36D9A" w:rsidP="00E36D9A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3 =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32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/>
                <w:color w:val="000000" w:themeColor="text1"/>
                <w:sz w:val="32"/>
                <w:szCs w:val="28"/>
              </w:rPr>
              <m:t>(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2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max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до 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ГП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min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до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color w:val="000000" w:themeColor="text1"/>
                        <w:sz w:val="32"/>
                        <w:szCs w:val="28"/>
                      </w:rPr>
                      <m:t xml:space="preserve"> ГП </m:t>
                    </m:r>
                  </m:sub>
                </m:sSub>
              </m:den>
            </m:f>
            <m:r>
              <m:rPr>
                <m:nor/>
              </m:rPr>
              <w:rPr>
                <w:rFonts w:ascii="Times New Roman" w:eastAsiaTheme="minorEastAsia" w:hAnsi="Times New Roman"/>
                <w:color w:val="000000" w:themeColor="text1"/>
                <w:sz w:val="32"/>
                <w:szCs w:val="28"/>
              </w:rPr>
              <m:t>)</m:t>
            </m:r>
          </m:num>
          <m:den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2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(УБО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max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после 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ГП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>УБО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  <w:lang w:val="en-US"/>
                      </w:rPr>
                      <m:t>min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000000" w:themeColor="text1"/>
                        <w:sz w:val="32"/>
                        <w:szCs w:val="28"/>
                      </w:rPr>
                      <m:t xml:space="preserve"> после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inorEastAsia" w:hAnsi="Times New Roman"/>
                        <w:color w:val="000000" w:themeColor="text1"/>
                        <w:sz w:val="32"/>
                        <w:szCs w:val="28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color w:val="000000" w:themeColor="text1"/>
                        <w:sz w:val="32"/>
                        <w:szCs w:val="28"/>
                      </w:rPr>
                      <m:t>ГП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Theme="minorEastAsia" w:hAnsi="Times New Roman"/>
                    <w:color w:val="000000" w:themeColor="text1"/>
                    <w:sz w:val="32"/>
                    <w:szCs w:val="28"/>
                  </w:rPr>
                  <m:t>)</m:t>
                </m:r>
              </m:den>
            </m:f>
          </m:den>
        </m:f>
      </m:oMath>
      <w:r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>, где:</w:t>
      </w:r>
    </w:p>
    <w:p w:rsidR="00E36D9A" w:rsidRPr="00414613" w:rsidRDefault="00E36D9A" w:rsidP="00E36D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УБОmax до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ГП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горо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ского поселения Краснодарского края, имеющего максимальный уровень ра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четной бюджетной обеспеченности до распределения дотаций из краевого бюджета на выравнивание бюджетной обеспеченности поселений между горо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скими поселениями на очередной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УБОmin до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ГП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городск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го поселения Краснодарского края, имеющего минимальный уровень расчетной бюджетной обеспеченности до распределения дотаций из краевого бюджета на выравнивание бюджетной обеспеченности поселений между городскими пос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лениями на очередной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УБОmax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ГП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г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родского поселения Краснодарского края, имеющего максимальный уровень расчетной бюджетной обеспеченности после распределения дотаций из краев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го бюджета на выравнивание бюджетной обеспеченности поселений между г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родскими поселениями на очередной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УБОmin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ГП</m:t>
            </m:r>
          </m:sub>
        </m:sSub>
      </m:oMath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– уровень расчетной бюджетной обеспеченности горо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ского поселения Краснодарского края, имеющего минимальный уровень ра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четной бюджетной обеспеченности после распределения дотаций из краевого бюджета на выравнивание бюджетной обеспеченности поселений между горо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скими поселениями на очередной финансовый год.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4613">
        <w:rPr>
          <w:rFonts w:ascii="Times New Roman" w:hAnsi="Times New Roman"/>
          <w:color w:val="000000" w:themeColor="text1"/>
          <w:sz w:val="28"/>
          <w:szCs w:val="28"/>
        </w:rPr>
        <w:t>Уровень расчетной бюджетной обеспеченности муниципального района (городского округа) Краснодарского края до и после распределения дотаций из краевого бюджета на выравнивание бюджетной обеспеченности муниципал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ных районов (городских округов) определяется в соответствии с методикой распределения дотаций на выравнивание бюджетной обеспеченности муниц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пальных районов (городских округов), утвержденной Законом Краснодарского края от 15 июля 2005 г. № 918-КЗ "О межбюджетных отношениях в Краснода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ском крае".</w:t>
      </w:r>
      <w:proofErr w:type="gramEnd"/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Уровень расчетной бюджетной обеспеченности сельского поселения, г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родского поселения до и после распределения дотаций из краевого бюджета на выравнивание бюджетной обеспеченности поселений определяется в соотве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ствии с </w:t>
      </w:r>
      <w:hyperlink r:id="rId14" w:history="1">
        <w:r w:rsidRPr="00414613">
          <w:rPr>
            <w:rFonts w:ascii="Times New Roman" w:hAnsi="Times New Roman"/>
            <w:color w:val="000000" w:themeColor="text1"/>
            <w:sz w:val="28"/>
            <w:szCs w:val="28"/>
          </w:rPr>
          <w:t>порядком распределения дотаций на выравнивание бюджетной обесп</w:t>
        </w:r>
        <w:r w:rsidRPr="00414613">
          <w:rPr>
            <w:rFonts w:ascii="Times New Roman" w:hAnsi="Times New Roman"/>
            <w:color w:val="000000" w:themeColor="text1"/>
            <w:sz w:val="28"/>
            <w:szCs w:val="28"/>
          </w:rPr>
          <w:t>е</w:t>
        </w:r>
        <w:r w:rsidRPr="00414613">
          <w:rPr>
            <w:rFonts w:ascii="Times New Roman" w:hAnsi="Times New Roman"/>
            <w:color w:val="000000" w:themeColor="text1"/>
            <w:sz w:val="28"/>
            <w:szCs w:val="28"/>
          </w:rPr>
          <w:t>ченности поселений</w:t>
        </w:r>
      </w:hyperlink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Законом Краснодарского края 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br/>
        <w:t>от 15 июля 2005 г. № 918-КЗ "О межбюджетных отношениях в Краснодарском крае".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При выполнении данного показателя запланировано сохранение текущего значения данного целевого показателя до 2019 года включительно.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2. Отношение объема государственного долга Краснодарского края к о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щему годовому объему доходов краевого бюджета без учета объема безво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мездных поступлений.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ежегодно как отношение объема госуда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ственного  долга  Краснодарского  края  на конец отчетного финансового года </w:t>
      </w:r>
      <w:proofErr w:type="gramStart"/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6D9A" w:rsidRPr="00414613" w:rsidRDefault="00E36D9A" w:rsidP="00E36D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общему годовому объему доходов краевого бюджета без учета объема безво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мездных поступлений за отчетный финансовый год.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отчете об исполнении краевого бюджета за отчетный финансовый год и государственной долговой книге Краснодарского края.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613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данного показателя </w:t>
      </w:r>
      <w:proofErr w:type="gramStart"/>
      <w:r w:rsidRPr="00414613">
        <w:rPr>
          <w:rFonts w:ascii="Times New Roman" w:hAnsi="Times New Roman" w:cs="Times New Roman"/>
          <w:color w:val="000000"/>
          <w:sz w:val="28"/>
          <w:szCs w:val="28"/>
        </w:rPr>
        <w:t>начиная с 2019 года определено максимально допустимое</w:t>
      </w:r>
      <w:proofErr w:type="gramEnd"/>
      <w:r w:rsidRPr="00414613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значение, установленное Бюджетным кодексом Ро</w:t>
      </w:r>
      <w:r w:rsidRPr="0041461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4613">
        <w:rPr>
          <w:rFonts w:ascii="Times New Roman" w:hAnsi="Times New Roman" w:cs="Times New Roman"/>
          <w:color w:val="000000"/>
          <w:sz w:val="28"/>
          <w:szCs w:val="28"/>
        </w:rPr>
        <w:t>сийской Федерации для заемщиков с высоким уровнем долговой устойчивости.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3. Степень качества управления региональными финансами в Краснода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ском крае.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Министерством финансов Российской Фед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ежегодно в соответствии с </w:t>
      </w:r>
      <w:hyperlink r:id="rId15" w:history="1">
        <w:r w:rsidRPr="004146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3 декабря 2010 г. № 552 "О Порядке осуществления мониторинга и оценки качества управления региональными финансами". Материалы и св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дения, необходимые для оценки качества управления региональными финанс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соблюдения бюджетного законодательства Российской Федерации при осуществлении бюджетного процесса </w:t>
      </w:r>
      <w:r w:rsidRPr="0041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 крае, представляются министерством финансов Краснодарского края в установленные сроки в Мин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стерство финансов Российской Федерации.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целевого </w:t>
      </w:r>
      <w:proofErr w:type="gramStart"/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</w:t>
      </w:r>
      <w:proofErr w:type="gramEnd"/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2017 года отражает надлежащее качество управления региональными финансами в Краснодарском крае.</w:t>
      </w:r>
    </w:p>
    <w:p w:rsidR="00E36D9A" w:rsidRPr="00414613" w:rsidRDefault="00E36D9A" w:rsidP="00E36D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При выполнении данного показателя запланировано сохранение его т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кущего значения в течение срока реализации государственной программы с учетом совершенствования Порядка осуществления мониторинга и оценки к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чества управления региональными финансами, утвержденного Министерством финансов Российской Федерации.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</w:rPr>
        <w:t xml:space="preserve">4. 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Эффективность выравнивания бюджетной обеспеченности муниц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пальных образований Краснодарского края (отклонение в уровнях бюджетной обеспеченности между 5 наименее и 5 наиболее обеспеченными муниципал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ными образованиями Краснодарского края после распределения дотаций из краевого бюджета на выравнивание бюджетной обеспеченности). 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Показатель рассчитывается ежегодно по следующей формуле: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8"/>
          <w:szCs w:val="28"/>
        </w:rPr>
      </w:pP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10"/>
          <w:szCs w:val="10"/>
        </w:rPr>
      </w:pPr>
    </w:p>
    <w:p w:rsidR="00E36D9A" w:rsidRPr="00414613" w:rsidRDefault="002702C0" w:rsidP="00E36D9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18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18"/>
                <w:szCs w:val="20"/>
              </w:rPr>
              <m:t>выр</m:t>
            </m:r>
          </m:sub>
        </m:sSub>
        <m:f>
          <m:fPr>
            <m:type m:val="lin"/>
            <m:ctrlPr>
              <w:rPr>
                <w:rFonts w:ascii="Cambria Math" w:hAnsi="Cambria Math"/>
                <w:color w:val="000000" w:themeColor="text1"/>
                <w:sz w:val="18"/>
                <w:szCs w:val="20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18"/>
                <w:szCs w:val="20"/>
              </w:rPr>
              <m:t>=(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max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МР(ГО</m:t>
                </m:r>
                <m:r>
                  <m:rPr>
                    <m:nor/>
                  </m:rPr>
                  <w:rPr>
                    <w:rFonts w:ascii="Cambria Math" w:hAnsi="Times New Roman"/>
                    <w:color w:val="000000" w:themeColor="text1"/>
                    <w:sz w:val="18"/>
                    <w:szCs w:val="20"/>
                  </w:rPr>
                  <m:t>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МР(ГО</m:t>
                </m:r>
                <m:r>
                  <m:rPr>
                    <m:nor/>
                  </m:rPr>
                  <w:rPr>
                    <w:rFonts w:ascii="Cambria Math" w:hAnsi="Times New Roman"/>
                    <w:color w:val="000000" w:themeColor="text1"/>
                    <w:sz w:val="18"/>
                    <w:szCs w:val="20"/>
                  </w:rPr>
                  <m:t>)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 </m:t>
                </m:r>
              </m:sub>
            </m:sSub>
          </m:den>
        </m:f>
        <m:r>
          <m:rPr>
            <m:nor/>
          </m:rPr>
          <w:rPr>
            <w:rFonts w:ascii="Times New Roman" w:hAnsi="Times New Roman"/>
            <w:color w:val="000000" w:themeColor="text1"/>
            <w:sz w:val="18"/>
            <w:szCs w:val="20"/>
          </w:rPr>
          <m:t xml:space="preserve">+ </m:t>
        </m:r>
        <m:f>
          <m:fPr>
            <m:type m:val="lin"/>
            <m:ctrlPr>
              <w:rPr>
                <w:rFonts w:ascii="Cambria Math" w:hAnsi="Cambria Math"/>
                <w:color w:val="000000" w:themeColor="text1"/>
                <w:sz w:val="1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max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СП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18"/>
            <w:szCs w:val="20"/>
          </w:rPr>
          <m:t> </m:t>
        </m:r>
      </m:oMath>
      <w:r w:rsidR="00E36D9A" w:rsidRPr="00414613">
        <w:rPr>
          <w:rFonts w:ascii="Times New Roman" w:hAnsi="Times New Roman"/>
          <w:color w:val="000000" w:themeColor="text1"/>
          <w:sz w:val="20"/>
          <w:szCs w:val="20"/>
        </w:rPr>
        <w:t>+ +</w:t>
      </w:r>
      <m:oMath>
        <m:f>
          <m:fPr>
            <m:type m:val="lin"/>
            <m:ctrlPr>
              <w:rPr>
                <w:rFonts w:ascii="Cambria Math" w:hAnsi="Cambria Math"/>
                <w:color w:val="000000" w:themeColor="text1"/>
                <w:sz w:val="1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/>
                    <w:color w:val="000000" w:themeColor="text1"/>
                    <w:sz w:val="18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max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ГП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ГП</m:t>
                </m:r>
              </m:sub>
            </m:sSub>
          </m:den>
        </m:f>
      </m:oMath>
      <w:r w:rsidR="00E36D9A" w:rsidRPr="00414613">
        <w:rPr>
          <w:rFonts w:ascii="Times New Roman" w:hAnsi="Times New Roman"/>
          <w:color w:val="000000" w:themeColor="text1"/>
          <w:sz w:val="20"/>
          <w:szCs w:val="20"/>
        </w:rPr>
        <w:t xml:space="preserve">) / </w:t>
      </w:r>
      <w:r w:rsidR="00E36D9A" w:rsidRPr="0041461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36D9A" w:rsidRPr="00414613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E36D9A" w:rsidRPr="00414613" w:rsidRDefault="00E36D9A" w:rsidP="00E36D9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8"/>
          <w:szCs w:val="20"/>
        </w:rPr>
      </w:pP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10"/>
          <w:szCs w:val="10"/>
        </w:rPr>
      </w:pP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выр</m:t>
            </m:r>
          </m:sub>
        </m:sSub>
      </m:oMath>
      <w:r w:rsidR="00E36D9A"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эффективность выравнивания бюджетной обеспеченности мун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ципальных образований Краснодарского края (отклонение в уровнях бюдже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ной обеспеченности между 5 наименее и 5 наиболее обеспеченными муниц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пальными образованиями Краснодарского края после распределения дотаций из краевого бюджета на выравнивание бюджетной обеспеченности);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max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МР</m:t>
            </m:r>
            <m:r>
              <m:rPr>
                <m:nor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(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ГО</m:t>
            </m:r>
            <m:r>
              <m:rPr>
                <m:nor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)</m:t>
            </m:r>
          </m:sub>
        </m:sSub>
      </m:oMath>
      <w:r w:rsidR="00E36D9A"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среднее значение уровней 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расчетной бюдже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ной обеспеченности пяти муниципальных районов и городских округов, име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щих максимальный уровень расчетной бюджетной обеспеченности после ра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пределения дотаций из краевого бюджета на выравнивание бюджетной обесп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ченности муниципальных районов (городских округов) на очередной финанс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min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МР(ГО</m:t>
            </m:r>
            <m:r>
              <m:rPr>
                <m:nor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 </m:t>
            </m:r>
          </m:sub>
        </m:sSub>
      </m:oMath>
      <w:r w:rsidR="00E36D9A"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– среднее значение уровней 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расчетной бюдже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ной обеспеченности пяти муниципальных районов и городских округов, име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щих минимальный уровень расчетной бюджетной обеспеченности после ра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пределения дотаций из краевого бюджета на выравнивание бюджетной обесп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ченности муниципальных районов (городских округов) на очередной финанс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вый год;</w:t>
      </w:r>
    </w:p>
    <w:p w:rsidR="00E36D9A" w:rsidRPr="00414613" w:rsidRDefault="002702C0" w:rsidP="00E36D9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max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СП</m:t>
            </m:r>
          </m:sub>
        </m:sSub>
      </m:oMath>
      <w:r w:rsidR="00E36D9A"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среднее значение уровней 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расчетной бюджетной обеспеченности пяти сельских поселений, имеющих максимальный уровень расчетной бюджетной обеспеченности после распределения дотаций из краев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го бюджета на выравнивание бюджетной обеспеченности поселений на очере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min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СП</m:t>
            </m:r>
          </m:sub>
        </m:sSub>
        <m:r>
          <m:rPr>
            <m:nor/>
          </m:rPr>
          <w:rPr>
            <w:rFonts w:ascii="Times New Roman" w:hAnsi="Times New Roman"/>
            <w:color w:val="000000" w:themeColor="text1"/>
            <w:sz w:val="28"/>
            <w:szCs w:val="28"/>
          </w:rPr>
          <m:t xml:space="preserve"> </m:t>
        </m:r>
        <m:r>
          <m:rPr>
            <m:nor/>
          </m:rP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m:t>–</m:t>
        </m:r>
      </m:oMath>
      <w:r w:rsidR="00E36D9A"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среднее значение уровней 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расчетной бюджетной обеспеченности пяти сельских поселений, имеющих минимальный уровень расчетной бюджетной обеспеченности после распределения дотаций из краев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го бюджета на выравнивание бюджетной обеспеченности поселений на очере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ной финансовый год;</w:t>
      </w:r>
    </w:p>
    <w:p w:rsidR="00E36D9A" w:rsidRPr="00414613" w:rsidRDefault="002702C0" w:rsidP="00E36D9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max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ГП</m:t>
            </m:r>
          </m:sub>
        </m:sSub>
      </m:oMath>
      <w:r w:rsidR="00E36D9A"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среднее значение уровней 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расчетной бюджетной обеспеченности пяти городских поселений, имеющих максимальный уровень расчетной бюджетной обеспеченности после распределения дотаций из краев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го бюджета на выравнивание бюджетной обеспеченности поселений на очере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ной финансовый год;</w:t>
      </w:r>
    </w:p>
    <w:p w:rsidR="00E36D9A" w:rsidRPr="00414613" w:rsidRDefault="002702C0" w:rsidP="00E36D9A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min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ГП</m:t>
            </m:r>
          </m:sub>
        </m:sSub>
        <m:r>
          <m:rPr>
            <m:nor/>
          </m:rPr>
          <w:rPr>
            <w:rFonts w:ascii="Times New Roman" w:hAnsi="Times New Roman"/>
            <w:color w:val="000000" w:themeColor="text1"/>
            <w:sz w:val="28"/>
            <w:szCs w:val="28"/>
          </w:rPr>
          <m:t xml:space="preserve"> </m:t>
        </m:r>
        <m:r>
          <m:rPr>
            <m:nor/>
          </m:rP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m:t>–</m:t>
        </m:r>
      </m:oMath>
      <w:r w:rsidR="00E36D9A" w:rsidRPr="004146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среднее значение уровней 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расчетной бюджетной обеспеченности пяти городских поселений, имеющих минимальный уровень расчетной бюджетной обеспеченности после распределения дотаций из краев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го бюджета на выравнивание бюджетной обеспеченности поселений на очере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36D9A" w:rsidRPr="00414613">
        <w:rPr>
          <w:rFonts w:ascii="Times New Roman" w:hAnsi="Times New Roman"/>
          <w:color w:val="000000" w:themeColor="text1"/>
          <w:sz w:val="28"/>
          <w:szCs w:val="28"/>
        </w:rPr>
        <w:t>ной финансовый год.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4613">
        <w:rPr>
          <w:rFonts w:ascii="Times New Roman" w:hAnsi="Times New Roman"/>
          <w:color w:val="000000" w:themeColor="text1"/>
          <w:sz w:val="28"/>
          <w:szCs w:val="28"/>
        </w:rPr>
        <w:t>Уровень расчетной бюджетной обеспеченности муниципального района (городского округа) Краснодарского края после распределения дотаций из кр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евого бюджета на выравнивание бюджетной обеспеченности муниципальных районов (городских округов) определяется в соответствии с методикой распр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деления дотаций на выравнивание бюджетной обеспеченности муниципальных районов (городских округов), утвержденной Законом Краснодарского края от 15 июля 2005 г. № 918-КЗ "О межбюджетных отношениях в Краснодарском крае".</w:t>
      </w:r>
      <w:proofErr w:type="gramEnd"/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Уровень расчетной бюджетной обеспеченности поселения Краснодарск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го края после распределения дотаций из краевого бюджета на выравнивание бюджетной обеспеченности поселений определяется в соответствии с </w:t>
      </w:r>
      <w:hyperlink r:id="rId16" w:history="1">
        <w:r w:rsidRPr="00414613">
          <w:rPr>
            <w:rFonts w:ascii="Times New Roman" w:hAnsi="Times New Roman"/>
            <w:color w:val="000000" w:themeColor="text1"/>
            <w:sz w:val="28"/>
            <w:szCs w:val="28"/>
          </w:rPr>
          <w:t>порядком распределения дотаций на выравнивание бюджетной обеспеченности посел</w:t>
        </w:r>
        <w:r w:rsidRPr="00414613">
          <w:rPr>
            <w:rFonts w:ascii="Times New Roman" w:hAnsi="Times New Roman"/>
            <w:color w:val="000000" w:themeColor="text1"/>
            <w:sz w:val="28"/>
            <w:szCs w:val="28"/>
          </w:rPr>
          <w:t>е</w:t>
        </w:r>
        <w:r w:rsidRPr="00414613">
          <w:rPr>
            <w:rFonts w:ascii="Times New Roman" w:hAnsi="Times New Roman"/>
            <w:color w:val="000000" w:themeColor="text1"/>
            <w:sz w:val="28"/>
            <w:szCs w:val="28"/>
          </w:rPr>
          <w:t>ний</w:t>
        </w:r>
      </w:hyperlink>
      <w:r w:rsidRPr="00414613">
        <w:rPr>
          <w:rFonts w:ascii="Times New Roman" w:hAnsi="Times New Roman"/>
          <w:color w:val="000000" w:themeColor="text1"/>
          <w:sz w:val="28"/>
          <w:szCs w:val="28"/>
        </w:rPr>
        <w:t>, утвержденным Законом Краснодарского края от 15 июля 2005 г. № 918-КЗ "О межбюджетных отношениях в Краснодарском крае".</w:t>
      </w:r>
    </w:p>
    <w:p w:rsidR="00E36D9A" w:rsidRPr="00414613" w:rsidRDefault="00E36D9A" w:rsidP="00E36D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При выполнении данного показателя запланировано сохранение текущего значения данного целевого показателя в течение срока реализации госуда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>ственной программы.</w:t>
      </w:r>
    </w:p>
    <w:p w:rsidR="00E36D9A" w:rsidRPr="00414613" w:rsidRDefault="00E36D9A" w:rsidP="00E36D9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6D9A" w:rsidRPr="00414613" w:rsidRDefault="00E36D9A" w:rsidP="00E36D9A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2.2. Сроки и этапы реализации государственной программы</w:t>
      </w:r>
    </w:p>
    <w:p w:rsidR="00E36D9A" w:rsidRPr="00414613" w:rsidRDefault="00E36D9A" w:rsidP="00E36D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36D9A" w:rsidRPr="00414613" w:rsidRDefault="00E36D9A" w:rsidP="00E36D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Государственная программа реализуется в период с 1 января 2016 г. по 31 декабря 2024 г. и предусматривает следующие этапы ее реализации:</w:t>
      </w:r>
    </w:p>
    <w:p w:rsidR="00E36D9A" w:rsidRPr="00414613" w:rsidRDefault="00E36D9A" w:rsidP="00E36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2016 – 2019 годы;</w:t>
      </w:r>
    </w:p>
    <w:p w:rsidR="00103D09" w:rsidRPr="00414613" w:rsidRDefault="00E36D9A" w:rsidP="00E16B9F">
      <w:pPr>
        <w:pStyle w:val="ConsPlusNorma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461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 этап – 2020 – 2024 годы.</w:t>
      </w:r>
      <w:proofErr w:type="gramEnd"/>
    </w:p>
    <w:p w:rsidR="00E36D9A" w:rsidRPr="00414613" w:rsidRDefault="00E36D9A" w:rsidP="00E36D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B9F" w:rsidRPr="00414613" w:rsidRDefault="00103D09" w:rsidP="00E16B9F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E16B9F" w:rsidRPr="00414613">
        <w:rPr>
          <w:rFonts w:ascii="Times New Roman" w:hAnsi="Times New Roman"/>
          <w:color w:val="000000" w:themeColor="text1"/>
          <w:sz w:val="28"/>
          <w:szCs w:val="28"/>
        </w:rPr>
        <w:t xml:space="preserve">Перечень и краткое описание подпрограмм и основных </w:t>
      </w:r>
    </w:p>
    <w:p w:rsidR="00103D09" w:rsidRPr="00414613" w:rsidRDefault="00E16B9F" w:rsidP="00E16B9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государственной программы</w:t>
      </w:r>
    </w:p>
    <w:p w:rsidR="00103D09" w:rsidRPr="00414613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8C0" w:rsidRDefault="008E08C0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программа на 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(2016 – 2019 годы) включает три следующие подпрограммы:</w:t>
      </w:r>
    </w:p>
    <w:p w:rsidR="00103D09" w:rsidRPr="00594F94" w:rsidRDefault="002702C0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817" w:history="1">
        <w:r w:rsidR="00103D09"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"Совершенствование межбюджетных отношений в Кра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нодарском крае" (далее </w:t>
      </w:r>
      <w:r w:rsidR="00ED7FD3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подпрограмма 1) направлена на выравнивание фина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муниципальными финансами.</w:t>
      </w:r>
    </w:p>
    <w:p w:rsidR="00532629" w:rsidRPr="00594F94" w:rsidRDefault="00532629" w:rsidP="0049154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</w:t>
      </w:r>
      <w:hyperlink r:id="rId17" w:history="1">
        <w:r w:rsidRPr="00594F94">
          <w:rPr>
            <w:rFonts w:ascii="Times New Roman" w:hAnsi="Times New Roman"/>
            <w:color w:val="000000" w:themeColor="text1"/>
            <w:sz w:val="28"/>
            <w:szCs w:val="28"/>
          </w:rPr>
          <w:t>подпрограммы 1</w:t>
        </w:r>
      </w:hyperlink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предусматривается предоставление дотаций на выравнивание бюджетной обеспеченности муниципальных образ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края, предоставление дотаций на поддержку мер по обеспечению сбалансированности местных бюджетов, предоставление субс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дий бюджетам муниципальных районов Краснодарского края на выравнивание их обеспеченности по реализации расходных обязательств по выравниванию бюджетной обеспеченности поселений, </w:t>
      </w:r>
      <w:r w:rsidR="003D4B96" w:rsidRPr="00594F94">
        <w:rPr>
          <w:rFonts w:ascii="Times New Roman" w:hAnsi="Times New Roman"/>
          <w:color w:val="000000" w:themeColor="text1"/>
          <w:sz w:val="28"/>
          <w:szCs w:val="28"/>
        </w:rPr>
        <w:t>предоставление дотаций за достижение наилучших результатов по привлечению инвестиций и увеличению налогового потенциала муниципальных</w:t>
      </w:r>
      <w:proofErr w:type="gramEnd"/>
      <w:r w:rsidR="003D4B96"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D4B96" w:rsidRPr="00594F94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3D4B96" w:rsidRPr="00594F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B96" w:rsidRPr="00594F94">
        <w:rPr>
          <w:rFonts w:ascii="Times New Roman" w:hAnsi="Times New Roman"/>
          <w:color w:val="000000" w:themeColor="text1"/>
          <w:sz w:val="28"/>
          <w:szCs w:val="28"/>
        </w:rPr>
        <w:t>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, установление единых, дополнительных и дифференцированных нормативов отчислений в местные бюджеты муниципальных образований Краснодарского края от фед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ральных налогов и сборов, в том числе налогов, предусмотренных специал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ными налоговыми режимами, и (или) региональных налогов, подлежащих 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числению в соответствии с Бюджетным </w:t>
      </w:r>
      <w:hyperlink r:id="rId18" w:history="1">
        <w:r w:rsidRPr="00594F94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конодательством о налогах и сборах в краевой бюджет.</w:t>
      </w:r>
      <w:proofErr w:type="gramEnd"/>
    </w:p>
    <w:p w:rsidR="008E08C0" w:rsidRDefault="008E08C0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"Управление государственным долгом Краснодарского края" (далее – подпрограмма 2) направлена на обеспечение сбалансированности краевого бюджета, снижение объема государственного долга Краснодарского края и долговой нагрузки на краевой бюджет, своевременное исполнение до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говых обязательств в соответствии с условиями заключенных государственных контрактов, договоров и соглашений</w:t>
      </w:r>
      <w:r w:rsidRPr="002F41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D09" w:rsidRPr="00594F94" w:rsidRDefault="00103D09" w:rsidP="004B216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hyperlink w:anchor="P1761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 2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реализация мер, направленных на обеспечение приемлемого и экономически безопасного объема государственного долга Краснодарского края, оптимизацию расходов на</w:t>
      </w:r>
      <w:r w:rsidR="004B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обслуживание.</w:t>
      </w:r>
    </w:p>
    <w:p w:rsidR="00103D09" w:rsidRPr="00594F94" w:rsidRDefault="002702C0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241" w:history="1">
        <w:r w:rsidR="00103D09"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"Формирование единой финансово-бюджетной политики Краснодарского края и обеспечение сбалансированности краевого бюджета" (далее </w:t>
      </w:r>
      <w:r w:rsidR="00C5367B"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подпрограмма 3) направлена на совершенствование процедуры соста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ления и организации исполнения краевого бюджета с учетом соблюдения принципов бюджетной системы Российской Федерации.</w:t>
      </w: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hyperlink w:anchor="P2241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 3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обеспечение качественной и своевременной подготовки проекта краевого бюджета, орган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зация исполнения краевого бюджета, формирование бюджетной отчетности,</w:t>
      </w:r>
      <w:r w:rsidR="000103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эффективности управления государственными финансами Красн</w:t>
      </w:r>
      <w:r w:rsidR="000103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03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обеспечение открытости и доступности информации о бюдже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процессе, осуществляемом </w:t>
      </w:r>
      <w:r w:rsidR="000103EB" w:rsidRPr="00594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103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 крае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D09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Прогнозирование </w:t>
      </w:r>
      <w:r w:rsidR="00D547E2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характеристик краевого бюджета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ществляться на основе составления бюджетного прогноза Краснодарского края на долгосрочный период, который, в свою очередь, будет разрабатываться на основе прогноза социально-экономического развития Краснодарского края на долгосрочный период.</w:t>
      </w:r>
    </w:p>
    <w:p w:rsidR="008E08C0" w:rsidRPr="00414613" w:rsidRDefault="008E08C0" w:rsidP="008E08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(2020 – 2024 годы) подпрограммы в государственной пр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грамме не предусмотрены.</w:t>
      </w:r>
    </w:p>
    <w:p w:rsidR="008B5380" w:rsidRPr="00414613" w:rsidRDefault="002702C0" w:rsidP="00AF3D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5380" w:rsidRPr="00414613" w:rsidSect="008B5380">
          <w:head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hyperlink r:id="rId20" w:history="1">
        <w:r w:rsidR="008E08C0" w:rsidRPr="004146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E08C0"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описание основных мероприятий государственной програ</w:t>
      </w:r>
      <w:r w:rsidR="008E08C0"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08C0"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мы, реализуемых на </w:t>
      </w:r>
      <w:r w:rsidR="008E08C0" w:rsidRPr="004146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8E08C0"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 этапе (2020 – 2024 годы), приведены в таблице "Пер</w:t>
      </w:r>
      <w:r w:rsidR="008E08C0"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08C0"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чень основных мероприятий государственной программы "Управление гос</w:t>
      </w:r>
      <w:r w:rsidR="008E08C0"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E08C0" w:rsidRPr="00414613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дарственными финансами Краснодарского края"</w:t>
      </w:r>
      <w:r w:rsidR="004146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08C0" w:rsidRDefault="008E08C0" w:rsidP="004B21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8C0" w:rsidRPr="00414613" w:rsidRDefault="008E08C0" w:rsidP="008E08C0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14613">
        <w:rPr>
          <w:rFonts w:ascii="Times New Roman" w:hAnsi="Times New Roman"/>
          <w:color w:val="000000" w:themeColor="text1"/>
          <w:sz w:val="28"/>
          <w:szCs w:val="28"/>
        </w:rPr>
        <w:t>Таблица</w:t>
      </w:r>
    </w:p>
    <w:p w:rsidR="008E08C0" w:rsidRPr="00414613" w:rsidRDefault="008E08C0" w:rsidP="008E08C0">
      <w:pPr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:rsidR="008E08C0" w:rsidRPr="00414613" w:rsidRDefault="008E08C0" w:rsidP="008E08C0">
      <w:pPr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:rsidR="008E08C0" w:rsidRPr="00414613" w:rsidRDefault="008E08C0" w:rsidP="008E08C0">
      <w:pPr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 w:rsidRPr="00414613">
        <w:rPr>
          <w:rFonts w:ascii="Times New Roman" w:hAnsi="Times New Roman" w:cs="Arial"/>
          <w:b/>
          <w:color w:val="000000" w:themeColor="text1"/>
          <w:sz w:val="28"/>
          <w:szCs w:val="28"/>
        </w:rPr>
        <w:t>ПЕРЕЧЕНЬ</w:t>
      </w:r>
    </w:p>
    <w:p w:rsidR="008E08C0" w:rsidRPr="00414613" w:rsidRDefault="008E08C0" w:rsidP="008E08C0">
      <w:pPr>
        <w:pStyle w:val="ConsPlusNormal"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мероприятий государственной программы</w:t>
      </w:r>
      <w:r w:rsidRPr="00414613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</w:t>
      </w:r>
    </w:p>
    <w:p w:rsidR="008E08C0" w:rsidRPr="00414613" w:rsidRDefault="008E08C0" w:rsidP="008E08C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4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"Управление государственными финансами Краснодарского края" </w:t>
      </w:r>
    </w:p>
    <w:p w:rsidR="008E08C0" w:rsidRPr="00414613" w:rsidRDefault="008E08C0" w:rsidP="008E08C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4175" w:type="dxa"/>
        <w:tblInd w:w="39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1134"/>
        <w:gridCol w:w="1134"/>
        <w:gridCol w:w="1285"/>
        <w:gridCol w:w="1124"/>
        <w:gridCol w:w="993"/>
        <w:gridCol w:w="992"/>
        <w:gridCol w:w="2410"/>
        <w:gridCol w:w="1559"/>
      </w:tblGrid>
      <w:tr w:rsidR="008E08C0" w:rsidRPr="00414613" w:rsidTr="008E08C0">
        <w:tc>
          <w:tcPr>
            <w:tcW w:w="709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                            мероприятия</w:t>
            </w:r>
          </w:p>
        </w:tc>
        <w:tc>
          <w:tcPr>
            <w:tcW w:w="709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тус</w:t>
            </w:r>
          </w:p>
        </w:tc>
        <w:tc>
          <w:tcPr>
            <w:tcW w:w="1134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                       реализ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</w:t>
            </w:r>
          </w:p>
        </w:tc>
        <w:tc>
          <w:tcPr>
            <w:tcW w:w="5528" w:type="dxa"/>
            <w:gridSpan w:val="5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  <w:lang w:val="en-US"/>
              </w:rPr>
            </w:pPr>
            <w:proofErr w:type="spellStart"/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  <w:lang w:val="en-US"/>
              </w:rPr>
              <w:t>Непосредственный</w:t>
            </w:r>
            <w:proofErr w:type="spellEnd"/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  <w:lang w:val="en-US"/>
              </w:rPr>
              <w:t>результат</w:t>
            </w:r>
            <w:proofErr w:type="spellEnd"/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  <w:lang w:val="en-US"/>
              </w:rPr>
              <w:t>реализации</w:t>
            </w:r>
            <w:proofErr w:type="spellEnd"/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Государстве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н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ный заказчик, главный ра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с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порядитель (распоряд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и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тель) бюдже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т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ных средств, исполнитель</w:t>
            </w:r>
          </w:p>
        </w:tc>
      </w:tr>
      <w:tr w:rsidR="008E08C0" w:rsidRPr="00414613" w:rsidTr="008E08C0"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394" w:type="dxa"/>
            <w:gridSpan w:val="4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</w:pPr>
          </w:p>
        </w:tc>
      </w:tr>
      <w:tr w:rsidR="008E08C0" w:rsidRPr="00414613" w:rsidTr="008E08C0">
        <w:tc>
          <w:tcPr>
            <w:tcW w:w="709" w:type="dxa"/>
            <w:vMerge/>
            <w:tcBorders>
              <w:bottom w:val="nil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бюджет</w:t>
            </w:r>
          </w:p>
        </w:tc>
        <w:tc>
          <w:tcPr>
            <w:tcW w:w="1124" w:type="dxa"/>
            <w:tcBorders>
              <w:bottom w:val="nil"/>
            </w:tcBorders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местные бюдж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и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126"/>
        <w:gridCol w:w="709"/>
        <w:gridCol w:w="1136"/>
        <w:gridCol w:w="1132"/>
        <w:gridCol w:w="1277"/>
        <w:gridCol w:w="1132"/>
        <w:gridCol w:w="997"/>
        <w:gridCol w:w="988"/>
        <w:gridCol w:w="2412"/>
        <w:gridCol w:w="1557"/>
      </w:tblGrid>
      <w:tr w:rsidR="008E08C0" w:rsidRPr="00414613" w:rsidTr="008E08C0">
        <w:trPr>
          <w:trHeight w:val="20"/>
          <w:tblHeader/>
        </w:trPr>
        <w:tc>
          <w:tcPr>
            <w:tcW w:w="709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66" w:type="dxa"/>
            <w:gridSpan w:val="10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Цель. Обеспечение долгосрочной сбалансированности краевого бюджета и повышение эффективности и качества управления государственными фина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сами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3466" w:type="dxa"/>
            <w:gridSpan w:val="10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1.1. Выравнивание финансовых возможностей муниципальных образований Краснодарского края по осуществлению органами местного сам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полномочий по решению вопросов местного значения 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2126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Выравнивание бю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жетной обеспеченн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муниципальных образований Красн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дарского края, в том числе:</w:t>
            </w:r>
          </w:p>
        </w:tc>
        <w:tc>
          <w:tcPr>
            <w:tcW w:w="709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8251984,8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8251984,8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бюджетной </w:t>
            </w:r>
            <w:proofErr w:type="gramStart"/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обеспеченности</w:t>
            </w:r>
            <w:proofErr w:type="gramEnd"/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путем выравнивания исходя из уровня расчетной бю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жетной обеспеченности</w:t>
            </w:r>
          </w:p>
        </w:tc>
        <w:tc>
          <w:tcPr>
            <w:tcW w:w="1557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9196238,0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9196238,0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2022 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8933570,5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8933570,5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8933570,5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8933570,5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8933570,5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8933570,5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44248934,3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44248934,3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1.1.1.1</w:t>
            </w:r>
          </w:p>
        </w:tc>
        <w:tc>
          <w:tcPr>
            <w:tcW w:w="2126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дот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 на выравнивание бюджетной обесп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 муниципал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районов (горо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ских округов)</w:t>
            </w:r>
          </w:p>
        </w:tc>
        <w:tc>
          <w:tcPr>
            <w:tcW w:w="709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5712511,5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5712511,5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бюджетной обеспеченности у 90% муниципальных районов (городских округов) Краснодарского </w:t>
            </w:r>
            <w:proofErr w:type="gramStart"/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края</w:t>
            </w:r>
            <w:proofErr w:type="gramEnd"/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 выравнивания исходя из уровня расчетной бюджетной обеспеченн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(ежегодно)</w:t>
            </w:r>
          </w:p>
        </w:tc>
        <w:tc>
          <w:tcPr>
            <w:tcW w:w="1557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6817056,3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6817056,3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2022 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6832695,2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6832695,2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6832695,2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6832695,2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6832695,2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6832695,2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33027653,4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33027653,4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1.1.1.2</w:t>
            </w:r>
          </w:p>
        </w:tc>
        <w:tc>
          <w:tcPr>
            <w:tcW w:w="2126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дот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 на выравнивание бюджетной обесп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ченности поселений </w:t>
            </w:r>
          </w:p>
        </w:tc>
        <w:tc>
          <w:tcPr>
            <w:tcW w:w="709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2539473,3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2539473,3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бюджетной обеспеченности у 40% поселений Краснодарск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 </w:t>
            </w:r>
            <w:proofErr w:type="gramStart"/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края</w:t>
            </w:r>
            <w:proofErr w:type="gramEnd"/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путем выравнив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исходя из уровня ра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четной бюджетной обе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печенности (ежегодно)</w:t>
            </w:r>
          </w:p>
        </w:tc>
        <w:tc>
          <w:tcPr>
            <w:tcW w:w="1557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2379181,7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2379181,7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2022 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2100875,3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2100875,3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2100875,3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2100875,3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2100875,3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2100875,3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11221280,9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11221280,9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2126" w:type="dxa"/>
            <w:vMerge w:val="restart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дот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ций на поддержку мер по обеспечению 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сб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лансированности местных бюджетов</w:t>
            </w:r>
          </w:p>
        </w:tc>
        <w:tc>
          <w:tcPr>
            <w:tcW w:w="709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850000,0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850000,0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обеспечения сбалансир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ванности местных бюдж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 (ежегодно)</w:t>
            </w:r>
          </w:p>
        </w:tc>
        <w:tc>
          <w:tcPr>
            <w:tcW w:w="1557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850000,0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850000,0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2022 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850000,0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850000,0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  <w:shd w:val="clear" w:color="auto" w:fill="auto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850000,0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850000,0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  <w:shd w:val="clear" w:color="auto" w:fill="auto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850000,0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850000,0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  <w:shd w:val="clear" w:color="auto" w:fill="auto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4250000,0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4250000,0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  <w:shd w:val="clear" w:color="auto" w:fill="auto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2126" w:type="dxa"/>
            <w:vMerge w:val="restart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дот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ций за достижение наилучших результ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тов по привлечению инвестиций и увелич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нию налогового п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тенциала муниципал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ных образований Краснодарского края</w:t>
            </w:r>
          </w:p>
        </w:tc>
        <w:tc>
          <w:tcPr>
            <w:tcW w:w="709" w:type="dxa"/>
            <w:vMerge w:val="restart"/>
          </w:tcPr>
          <w:p w:rsidR="008E08C0" w:rsidRPr="00414613" w:rsidRDefault="008E08C0" w:rsidP="008E08C0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 w:val="restart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стимулирование муниц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пальных образований Краснодарского края к увеличению налогового потенциала муниципал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ных образований (еж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годно)</w:t>
            </w:r>
          </w:p>
        </w:tc>
        <w:tc>
          <w:tcPr>
            <w:tcW w:w="1557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2022 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375000,0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375000,0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3466" w:type="dxa"/>
            <w:gridSpan w:val="10"/>
            <w:tcBorders>
              <w:bottom w:val="single" w:sz="4" w:space="0" w:color="auto"/>
            </w:tcBorders>
          </w:tcPr>
          <w:p w:rsidR="008E08C0" w:rsidRPr="00414613" w:rsidRDefault="008E08C0" w:rsidP="008E08C0">
            <w:pPr>
              <w:pStyle w:val="ConsPlusNormal"/>
              <w:jc w:val="both"/>
              <w:rPr>
                <w:color w:val="000000" w:themeColor="text1"/>
              </w:rPr>
            </w:pPr>
            <w:r w:rsidRPr="00414613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1.2. Эффективное управление государственным долгом Краснодарского края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Осуществление в установленные сроки и в полном объеме пл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тежей по обслужив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нию долговых обяз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тель</w:t>
            </w:r>
            <w:proofErr w:type="gramStart"/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Кр</w:t>
            </w:r>
            <w:proofErr w:type="gramEnd"/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аснодарск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 края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отсутствие просроченной задолженности по обсл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живанию долговых обяз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тель</w:t>
            </w:r>
            <w:proofErr w:type="gramStart"/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Кр</w:t>
            </w:r>
            <w:proofErr w:type="gramEnd"/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аснодарского края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министерство финансов Кра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нодарского края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</w:tcBorders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227000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227000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1.2.2</w:t>
            </w:r>
          </w:p>
        </w:tc>
        <w:tc>
          <w:tcPr>
            <w:tcW w:w="2126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Оплата услуг агентов по осуществлению ими функций, предусмо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ренных агентскими соглашениями, закл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ченными с министе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ством финансов Кра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края, в рамках осуществления государственных з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имствований от имени Краснодарского края</w:t>
            </w:r>
          </w:p>
        </w:tc>
        <w:tc>
          <w:tcPr>
            <w:tcW w:w="709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252,9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252,9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своевременное обеспеч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ние выплат агентских к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миссий и вознаграждения</w:t>
            </w:r>
          </w:p>
        </w:tc>
        <w:tc>
          <w:tcPr>
            <w:tcW w:w="1557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министерство финансов Кра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нодарского края</w:t>
            </w: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292,9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292,9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292,9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292,9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292,9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292,9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332,8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332,8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1464,4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1464,4</w:t>
            </w:r>
          </w:p>
        </w:tc>
        <w:tc>
          <w:tcPr>
            <w:tcW w:w="997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госуда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ственной программе</w:t>
            </w:r>
          </w:p>
        </w:tc>
        <w:tc>
          <w:tcPr>
            <w:tcW w:w="709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</w:rPr>
              <w:t>2020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12377237,7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12377237,7</w:t>
            </w:r>
          </w:p>
        </w:tc>
        <w:tc>
          <w:tcPr>
            <w:tcW w:w="997" w:type="dxa"/>
            <w:vAlign w:val="bottom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412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14121530,9</w:t>
            </w:r>
          </w:p>
        </w:tc>
        <w:tc>
          <w:tcPr>
            <w:tcW w:w="1277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14121530,9</w:t>
            </w:r>
          </w:p>
        </w:tc>
        <w:tc>
          <w:tcPr>
            <w:tcW w:w="997" w:type="dxa"/>
            <w:vAlign w:val="bottom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88" w:type="dxa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2022 </w:t>
            </w: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14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58863,4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14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58863,4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15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58863,4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15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58863,4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414613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5158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903,3</w:t>
            </w:r>
          </w:p>
        </w:tc>
        <w:tc>
          <w:tcPr>
            <w:tcW w:w="127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5158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903,3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8C0" w:rsidRPr="00AF3D3A" w:rsidTr="008E08C0">
        <w:trPr>
          <w:trHeight w:val="20"/>
        </w:trPr>
        <w:tc>
          <w:tcPr>
            <w:tcW w:w="709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7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75398,7</w:t>
            </w:r>
          </w:p>
        </w:tc>
        <w:tc>
          <w:tcPr>
            <w:tcW w:w="1277" w:type="dxa"/>
            <w:vAlign w:val="bottom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8E08C0" w:rsidRPr="00414613" w:rsidRDefault="008E08C0" w:rsidP="008E08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7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414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75398,7</w:t>
            </w:r>
          </w:p>
        </w:tc>
        <w:tc>
          <w:tcPr>
            <w:tcW w:w="997" w:type="dxa"/>
            <w:vAlign w:val="center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88" w:type="dxa"/>
            <w:vAlign w:val="bottom"/>
          </w:tcPr>
          <w:p w:rsidR="008E08C0" w:rsidRPr="00414613" w:rsidRDefault="008E08C0" w:rsidP="008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4613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412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E08C0" w:rsidRPr="00414613" w:rsidRDefault="008E08C0" w:rsidP="008E08C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E08C0" w:rsidRPr="002F4175" w:rsidRDefault="008E08C0" w:rsidP="008E08C0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F417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8E08C0" w:rsidRPr="002F4175" w:rsidRDefault="008E08C0" w:rsidP="008E08C0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  <w:sectPr w:rsidR="008E08C0" w:rsidRPr="002F4175" w:rsidSect="004B216A">
          <w:headerReference w:type="default" r:id="rId21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03D09" w:rsidRPr="00594F94" w:rsidRDefault="00103D09" w:rsidP="0049154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4. Обоснование ресурсного обеспечения</w:t>
      </w:r>
    </w:p>
    <w:p w:rsidR="00103D09" w:rsidRPr="00594F94" w:rsidRDefault="00103D09" w:rsidP="0049154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</w:t>
      </w: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государственной программы предусматривается за счет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 Предполагается также привлечение в соответствии с бюджетным законодательством Российской Федерации средств местных бю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жетов муниципальных образований Краснодарского края.</w:t>
      </w:r>
    </w:p>
    <w:p w:rsidR="00532629" w:rsidRPr="00594F94" w:rsidRDefault="00532629" w:rsidP="0049154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рамках </w:t>
      </w:r>
      <w:hyperlink r:id="rId22" w:history="1">
        <w:r w:rsidRPr="00594F9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подпрограммы</w:t>
        </w:r>
      </w:hyperlink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"Совершенствование межбюджетных отнош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ний в Краснодарском крае" предусматривается предоставление субсидий из краевого бюджета бюджетам муниципальных районов на выравнивание их обеспеченности по реализации расходных обязательств по выравниванию бю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жетной обеспеченности поселений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расходного обязательства муниципального района по выравниванию бюджетной обесп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ченности поселений из краевого бюджета не может быть установлен выше 95 процентов и ниже 90 процентов расходного обязательства муниципального района и определяется в соответствии с </w:t>
      </w:r>
      <w:hyperlink r:id="rId23" w:history="1">
        <w:r w:rsidRPr="00594F9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Порядком</w:t>
        </w:r>
      </w:hyperlink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и распред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ления субсидий бюджетам муниципальных районов на выравнивание их обе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печенности по реализации расходных обязательств по выравниванию бюдже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ной обеспеченности поселений из краевого бюджета, утвержденным постано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лением</w:t>
      </w:r>
      <w:proofErr w:type="gramEnd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21 ноября 2012 года</w:t>
      </w:r>
      <w:r w:rsidR="00491548"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№ 1392.</w:t>
      </w:r>
    </w:p>
    <w:p w:rsidR="00532629" w:rsidRPr="00594F94" w:rsidRDefault="003420BA" w:rsidP="0049154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В 2018 году уровень </w:t>
      </w: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района по выравниванию бюджетной обесп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ченности поселений из краевого бюджета не может быть установлен выше 95 процентов и ниже 85 процентов расходного обязательства муниципального образования (вторая группа уровня </w:t>
      </w: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образования Краснодарского края).</w:t>
      </w:r>
      <w:r w:rsidR="00532629"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финансовых ресурсах определена исходя из необходимого выполнения целевых показателей, с учетом финансовых возможностей краев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 бюджета.</w:t>
      </w:r>
    </w:p>
    <w:p w:rsidR="00103D09" w:rsidRPr="007706D3" w:rsidRDefault="00AF3D3A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общем объеме финансирования государственной программы по годам ее реализации </w:t>
      </w:r>
      <w:r w:rsidRPr="007706D3">
        <w:rPr>
          <w:rFonts w:ascii="Times New Roman" w:hAnsi="Times New Roman" w:cs="Times New Roman"/>
          <w:sz w:val="28"/>
          <w:szCs w:val="28"/>
        </w:rPr>
        <w:t>и объемах финансирования по подпрограммам и осно</w:t>
      </w:r>
      <w:r w:rsidRPr="007706D3">
        <w:rPr>
          <w:rFonts w:ascii="Times New Roman" w:hAnsi="Times New Roman" w:cs="Times New Roman"/>
          <w:sz w:val="28"/>
          <w:szCs w:val="28"/>
        </w:rPr>
        <w:t>в</w:t>
      </w:r>
      <w:r w:rsidRPr="007706D3">
        <w:rPr>
          <w:rFonts w:ascii="Times New Roman" w:hAnsi="Times New Roman" w:cs="Times New Roman"/>
          <w:sz w:val="28"/>
          <w:szCs w:val="28"/>
        </w:rPr>
        <w:t xml:space="preserve">ным мероприятиям 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таблице 1</w:t>
      </w:r>
      <w:r w:rsidR="00103D09"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D3A" w:rsidRPr="007706D3" w:rsidRDefault="00AF3D3A" w:rsidP="00AF3D3A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p w:rsidR="00AF3D3A" w:rsidRPr="00AF3D3A" w:rsidRDefault="00AF3D3A" w:rsidP="00AF3D3A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AF3D3A" w:rsidRPr="00AF3D3A" w:rsidRDefault="00AF3D3A" w:rsidP="00AF3D3A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tbl>
      <w:tblPr>
        <w:tblW w:w="965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1407"/>
        <w:gridCol w:w="1696"/>
        <w:gridCol w:w="1530"/>
        <w:gridCol w:w="1423"/>
        <w:gridCol w:w="1899"/>
      </w:tblGrid>
      <w:tr w:rsidR="00AF3D3A" w:rsidRPr="007706D3" w:rsidTr="00AF3D3A">
        <w:trPr>
          <w:trHeight w:val="230"/>
        </w:trPr>
        <w:tc>
          <w:tcPr>
            <w:tcW w:w="1704" w:type="dxa"/>
            <w:vMerge w:val="restart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7955" w:type="dxa"/>
            <w:gridSpan w:val="5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финансирования, тыс. рублей</w:t>
            </w:r>
          </w:p>
        </w:tc>
      </w:tr>
      <w:tr w:rsidR="00AF3D3A" w:rsidRPr="007706D3" w:rsidTr="00AF3D3A">
        <w:trPr>
          <w:trHeight w:val="153"/>
        </w:trPr>
        <w:tc>
          <w:tcPr>
            <w:tcW w:w="1704" w:type="dxa"/>
            <w:vMerge/>
            <w:vAlign w:val="center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548" w:type="dxa"/>
            <w:gridSpan w:val="4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F3D3A" w:rsidRPr="007706D3" w:rsidTr="00AF3D3A">
        <w:trPr>
          <w:trHeight w:val="613"/>
        </w:trPr>
        <w:tc>
          <w:tcPr>
            <w:tcW w:w="1704" w:type="dxa"/>
            <w:vMerge/>
            <w:vAlign w:val="center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23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899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</w:tbl>
    <w:p w:rsidR="00AF3D3A" w:rsidRPr="007706D3" w:rsidRDefault="00AF3D3A" w:rsidP="00AF3D3A">
      <w:pPr>
        <w:ind w:firstLine="709"/>
        <w:jc w:val="right"/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96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1407"/>
        <w:gridCol w:w="1696"/>
        <w:gridCol w:w="1530"/>
        <w:gridCol w:w="1423"/>
        <w:gridCol w:w="1899"/>
      </w:tblGrid>
      <w:tr w:rsidR="00AF3D3A" w:rsidRPr="007706D3" w:rsidTr="00AF3D3A">
        <w:trPr>
          <w:trHeight w:val="278"/>
          <w:tblHeader/>
        </w:trPr>
        <w:tc>
          <w:tcPr>
            <w:tcW w:w="1704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9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3D3A" w:rsidRPr="007706D3" w:rsidTr="00AF3D3A">
        <w:trPr>
          <w:trHeight w:val="278"/>
        </w:trPr>
        <w:tc>
          <w:tcPr>
            <w:tcW w:w="9659" w:type="dxa"/>
            <w:gridSpan w:val="6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мероприятия государственной программы</w:t>
            </w:r>
          </w:p>
        </w:tc>
      </w:tr>
      <w:tr w:rsidR="00AF3D3A" w:rsidRPr="007706D3" w:rsidTr="00AF3D3A">
        <w:trPr>
          <w:trHeight w:val="276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12377237,7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12377237,7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14121530,9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14121530,9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14758863,4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14758863,4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15158863,4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15158863,4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15158903,3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15158903,3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о</w:t>
            </w: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новным мер</w:t>
            </w: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приятиям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71575398,7</w:t>
            </w:r>
          </w:p>
        </w:tc>
        <w:tc>
          <w:tcPr>
            <w:tcW w:w="1696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71575398,7</w:t>
            </w:r>
          </w:p>
        </w:tc>
        <w:tc>
          <w:tcPr>
            <w:tcW w:w="1423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7"/>
        </w:trPr>
        <w:tc>
          <w:tcPr>
            <w:tcW w:w="9659" w:type="dxa"/>
            <w:gridSpan w:val="6"/>
          </w:tcPr>
          <w:p w:rsidR="00AF3D3A" w:rsidRPr="007706D3" w:rsidRDefault="002702C0" w:rsidP="00AF3D3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796" w:history="1">
              <w:r w:rsidR="00AF3D3A" w:rsidRPr="007706D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AF3D3A"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"Совершенствование межбюджетных отношений в Краснодарском крае"</w:t>
            </w:r>
          </w:p>
        </w:tc>
      </w:tr>
      <w:tr w:rsidR="00AF3D3A" w:rsidRPr="007706D3" w:rsidTr="00AF3D3A">
        <w:trPr>
          <w:trHeight w:val="276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4362014,1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4336197,4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25816,7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6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4468481,0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4447428,3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21052,7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6"/>
        </w:trPr>
        <w:tc>
          <w:tcPr>
            <w:tcW w:w="1704" w:type="dxa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6760127,7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6728135,7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31992,0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6"/>
        </w:trPr>
        <w:tc>
          <w:tcPr>
            <w:tcW w:w="1704" w:type="dxa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7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9508121,4</w:t>
            </w:r>
          </w:p>
        </w:tc>
        <w:tc>
          <w:tcPr>
            <w:tcW w:w="1696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9508121,4</w:t>
            </w:r>
          </w:p>
        </w:tc>
        <w:tc>
          <w:tcPr>
            <w:tcW w:w="1423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6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6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7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6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07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6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07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6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468"/>
        </w:trPr>
        <w:tc>
          <w:tcPr>
            <w:tcW w:w="1704" w:type="dxa"/>
            <w:vAlign w:val="bottom"/>
          </w:tcPr>
          <w:p w:rsidR="00AF3D3A" w:rsidRPr="007706D3" w:rsidRDefault="00AF3D3A" w:rsidP="00AF3D3A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                  подпрограмме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25098744,2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25019882,8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78861,4</w:t>
            </w:r>
          </w:p>
        </w:tc>
        <w:tc>
          <w:tcPr>
            <w:tcW w:w="1899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7"/>
        </w:trPr>
        <w:tc>
          <w:tcPr>
            <w:tcW w:w="9659" w:type="dxa"/>
            <w:gridSpan w:val="6"/>
          </w:tcPr>
          <w:p w:rsidR="00AF3D3A" w:rsidRPr="007706D3" w:rsidRDefault="002702C0" w:rsidP="00AF3D3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724" w:history="1">
              <w:r w:rsidR="00AF3D3A" w:rsidRPr="007706D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AF3D3A"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"Управление государственным долгом Краснодарского края"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7189396,6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7189396,6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6362979,6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6362979,6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4757811,1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4757811,1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3800000,0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3800000,0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555"/>
        </w:trPr>
        <w:tc>
          <w:tcPr>
            <w:tcW w:w="1704" w:type="dxa"/>
            <w:tcBorders>
              <w:bottom w:val="single" w:sz="4" w:space="0" w:color="auto"/>
            </w:tcBorders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                  подпрограмме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22110187,3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22110187,3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540"/>
        </w:trPr>
        <w:tc>
          <w:tcPr>
            <w:tcW w:w="9659" w:type="dxa"/>
            <w:gridSpan w:val="6"/>
          </w:tcPr>
          <w:p w:rsidR="00AF3D3A" w:rsidRPr="007706D3" w:rsidRDefault="002702C0" w:rsidP="00AF3D3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2182" w:history="1">
              <w:r w:rsidR="00AF3D3A" w:rsidRPr="007706D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AF3D3A"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349045,6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349045,6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9869,9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9869,9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2931,2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2931,2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11064,1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jc w:val="center"/>
              <w:rPr>
                <w:color w:val="000000" w:themeColor="text1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11064,1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07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                      подпрограмме</w:t>
            </w:r>
          </w:p>
        </w:tc>
        <w:tc>
          <w:tcPr>
            <w:tcW w:w="1407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372910,8</w:t>
            </w:r>
          </w:p>
        </w:tc>
        <w:tc>
          <w:tcPr>
            <w:tcW w:w="1696" w:type="dxa"/>
            <w:vAlign w:val="bottom"/>
          </w:tcPr>
          <w:p w:rsidR="00AF3D3A" w:rsidRPr="007706D3" w:rsidRDefault="00AF3D3A" w:rsidP="00AF3D3A">
            <w:pPr>
              <w:jc w:val="center"/>
              <w:rPr>
                <w:color w:val="000000" w:themeColor="text1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372910,8</w:t>
            </w:r>
          </w:p>
        </w:tc>
        <w:tc>
          <w:tcPr>
            <w:tcW w:w="1423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77"/>
        </w:trPr>
        <w:tc>
          <w:tcPr>
            <w:tcW w:w="9659" w:type="dxa"/>
            <w:gridSpan w:val="6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финансирования по государственной программе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11900456,3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11874639,6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25816,7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7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10841330,5</w:t>
            </w:r>
          </w:p>
        </w:tc>
        <w:tc>
          <w:tcPr>
            <w:tcW w:w="1696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10820277,8</w:t>
            </w:r>
          </w:p>
        </w:tc>
        <w:tc>
          <w:tcPr>
            <w:tcW w:w="1423" w:type="dxa"/>
          </w:tcPr>
          <w:p w:rsidR="00AF3D3A" w:rsidRPr="007706D3" w:rsidRDefault="00AF3D3A" w:rsidP="00AF3D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21052,7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11520870,0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11488878,0</w:t>
            </w:r>
          </w:p>
        </w:tc>
        <w:tc>
          <w:tcPr>
            <w:tcW w:w="1423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31992,0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7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13319185,5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13319185,5</w:t>
            </w:r>
          </w:p>
        </w:tc>
        <w:tc>
          <w:tcPr>
            <w:tcW w:w="1423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7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12377237,7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12377237,7</w:t>
            </w:r>
          </w:p>
        </w:tc>
        <w:tc>
          <w:tcPr>
            <w:tcW w:w="1423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7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14121530,9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14121530,9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07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14758863,4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14758863,4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07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15158863,4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15158863,4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7706D3" w:rsidTr="00AF3D3A">
        <w:trPr>
          <w:trHeight w:val="20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07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15158903,3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15158903,3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F3D3A" w:rsidRPr="002F4175" w:rsidTr="00AF3D3A">
        <w:trPr>
          <w:trHeight w:val="578"/>
        </w:trPr>
        <w:tc>
          <w:tcPr>
            <w:tcW w:w="1704" w:type="dxa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                 программе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119157241,0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119078379,6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AF3D3A" w:rsidRPr="007706D3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78861,4</w:t>
            </w:r>
          </w:p>
        </w:tc>
        <w:tc>
          <w:tcPr>
            <w:tcW w:w="1899" w:type="dxa"/>
            <w:vAlign w:val="bottom"/>
          </w:tcPr>
          <w:p w:rsidR="00AF3D3A" w:rsidRPr="002F4175" w:rsidRDefault="00AF3D3A" w:rsidP="00AF3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32629" w:rsidRPr="00594F94" w:rsidRDefault="0053262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ED7FD3" w:rsidRPr="00594F94" w:rsidRDefault="00ED7FD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5. Прогноз сводных показателей государственных заданий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на</w:t>
      </w:r>
      <w:proofErr w:type="gramEnd"/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оказание государственных услуг (выполнение работ)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государственными учреждениями Краснодарского края в сфере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реализации государственной 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рамках реализации государственной программы оказание государстве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ными учреждениями Краснодарского края государственных услуг (выполнение работ) не предусматривается.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6. Меры государственного регулирования и управления рисками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с целью минимизации их влияния на достижение целей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рамках государственной программы налоговые, тарифные, кредитные меры государственного регулирования не предусматриваются. Государственная программа направлена на совершенствование межбюджетных отношений и эффективное управление государственными финансами.</w:t>
      </w:r>
    </w:p>
    <w:p w:rsidR="00103D09" w:rsidRPr="00594F94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Управление рисками реализации государственной программы будет ос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ществляться на основе следующих мер:</w:t>
      </w:r>
    </w:p>
    <w:p w:rsidR="00103D09" w:rsidRPr="00594F94" w:rsidRDefault="00AF3D3A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предельных значений государственного внутреннего долга Краснодарского края в соответствии с Бюджетным кодексом Российской Фед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</w:t>
      </w: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и </w:t>
      </w:r>
      <w:r w:rsidRPr="007706D3">
        <w:rPr>
          <w:rFonts w:ascii="Times New Roman" w:hAnsi="Times New Roman" w:cs="Times New Roman"/>
          <w:sz w:val="28"/>
          <w:szCs w:val="28"/>
        </w:rPr>
        <w:t>соглашениями (дополнительными соглашениями к соглашениям) о предоставлении бюджету Краснодарского края из федерального бюджета бю</w:t>
      </w:r>
      <w:r w:rsidRPr="007706D3">
        <w:rPr>
          <w:rFonts w:ascii="Times New Roman" w:hAnsi="Times New Roman" w:cs="Times New Roman"/>
          <w:sz w:val="28"/>
          <w:szCs w:val="28"/>
        </w:rPr>
        <w:t>д</w:t>
      </w:r>
      <w:r w:rsidRPr="007706D3">
        <w:rPr>
          <w:rFonts w:ascii="Times New Roman" w:hAnsi="Times New Roman" w:cs="Times New Roman"/>
          <w:sz w:val="28"/>
          <w:szCs w:val="28"/>
        </w:rPr>
        <w:t>жетного кредита для частичного покрытия дефицита бюджета Краснодарского края</w:t>
      </w:r>
      <w:r w:rsidR="00103D09" w:rsidRPr="007706D3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103D09" w:rsidRPr="00594F94" w:rsidRDefault="00103D09" w:rsidP="00ED026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мониторинга уровня долговой нагрузки </w:t>
      </w:r>
      <w:r w:rsidR="0020127D" w:rsidRPr="00594F94">
        <w:rPr>
          <w:rFonts w:ascii="Times New Roman" w:hAnsi="Times New Roman" w:cs="Times New Roman"/>
          <w:color w:val="000000" w:themeColor="text1"/>
          <w:sz w:val="28"/>
        </w:rPr>
        <w:t>на краевой бюджет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103D09" w:rsidRPr="00594F94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контроля за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расходами на обслуживание государственного долга Красн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дарского края;</w:t>
      </w:r>
    </w:p>
    <w:p w:rsidR="00103D09" w:rsidRPr="00594F94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совершенствования правового регулирования межбюджетных отношений в Краснодарском крае в условиях изменения бюджетного законодательства Ро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сийской Федерации.</w:t>
      </w:r>
    </w:p>
    <w:p w:rsidR="00103D0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3107A" w:rsidRPr="00594F94" w:rsidRDefault="00C310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7. Меры правового регулирования в сфере реализации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2702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w:anchor="P718" w:history="1">
        <w:r w:rsidR="00103D09" w:rsidRPr="00594F94">
          <w:rPr>
            <w:rFonts w:ascii="Times New Roman" w:hAnsi="Times New Roman" w:cs="Times New Roman"/>
            <w:color w:val="000000" w:themeColor="text1"/>
            <w:sz w:val="28"/>
          </w:rPr>
          <w:t>Сведения</w:t>
        </w:r>
      </w:hyperlink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 о планируемых изменениях правового регулирования в сфере р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ализации государственной программы приведены в приложении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 2 к госуда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ственной программе.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8. Методика оценки эффективности реализации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Default="001852F1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реализации государственной программы ос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ществляется в соответствии с типовой </w:t>
      </w:r>
      <w:hyperlink r:id="rId24" w:history="1">
        <w:r w:rsidRPr="00770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предусмотренной постано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лением главы администрации (губернатора) Краснодарского края от 8 мая 2014 г. № 430 "Об утверждении Порядка принятия решения о разработке, фо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мирования, реализации и оценки эффективности реализации государственных программ Краснодарского края и о внесении изменений в некоторые нормати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ные правовые акты главы администрации (губернатора) Краснодарского края".</w:t>
      </w:r>
      <w:proofErr w:type="gramEnd"/>
    </w:p>
    <w:p w:rsidR="001852F1" w:rsidRPr="00594F94" w:rsidRDefault="001852F1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9. Механизм реализации государственной программы и контроль</w:t>
      </w:r>
    </w:p>
    <w:p w:rsidR="00103D09" w:rsidRPr="00594F94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за ее выполнением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852F1" w:rsidRDefault="001852F1" w:rsidP="00B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75">
        <w:rPr>
          <w:rFonts w:ascii="Times New Roman" w:hAnsi="Times New Roman" w:cs="Times New Roman"/>
          <w:sz w:val="28"/>
          <w:szCs w:val="28"/>
        </w:rPr>
        <w:t>Координатор государственной программы осуществляет текущее упра</w:t>
      </w:r>
      <w:r w:rsidRPr="002F4175">
        <w:rPr>
          <w:rFonts w:ascii="Times New Roman" w:hAnsi="Times New Roman" w:cs="Times New Roman"/>
          <w:sz w:val="28"/>
          <w:szCs w:val="28"/>
        </w:rPr>
        <w:t>в</w:t>
      </w:r>
      <w:r w:rsidRPr="002F4175">
        <w:rPr>
          <w:rFonts w:ascii="Times New Roman" w:hAnsi="Times New Roman" w:cs="Times New Roman"/>
          <w:sz w:val="28"/>
          <w:szCs w:val="28"/>
        </w:rPr>
        <w:t xml:space="preserve">ление государственной программой и в процессе ее реализации </w:t>
      </w:r>
      <w:r w:rsidRPr="002F4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2F41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F4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(2016 – 2019 годы)</w:t>
      </w:r>
      <w:r w:rsidRPr="002F4175">
        <w:rPr>
          <w:rFonts w:ascii="Times New Roman" w:hAnsi="Times New Roman" w:cs="Times New Roman"/>
          <w:sz w:val="28"/>
          <w:szCs w:val="28"/>
        </w:rPr>
        <w:t>:</w:t>
      </w:r>
    </w:p>
    <w:p w:rsidR="00BA60C5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формирует сводный рейтинг муниципальных образований Краснодарск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го края по результатам оценки качества управления муниципальными фина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сами в соответствии с приказом, утвержденным министерством финансов Краснодарского края, с последующим его размещением на официальном сайте министерства финансов Краснодарского края в информационно-телекоммуникационной сети "Интернет";</w:t>
      </w:r>
    </w:p>
    <w:p w:rsidR="006B566F" w:rsidRPr="00594F94" w:rsidRDefault="006B566F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формирует рейтинг городских округов и муниципальных районов Кра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нодарского края по привлечению инвестиций и увеличению налогового поте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циала муниципальных образований в соответствии с приказом, утвержденным министерством финансов Краснодарского края, с последующим его размещ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нием на официальном сайте министерства финансов Краснодарского края в информационно-телекоммуникационной сети "Интернет";</w:t>
      </w:r>
    </w:p>
    <w:p w:rsidR="00D32AAE" w:rsidRDefault="00103D09" w:rsidP="001C6708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осуществляет управление государственным долгом Краснодарского края;</w:t>
      </w:r>
      <w:r w:rsidR="00BA60C5"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D32AAE" w:rsidRPr="007706D3" w:rsidRDefault="00D32AAE" w:rsidP="00D32AAE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/>
          <w:color w:val="000000" w:themeColor="text1"/>
          <w:sz w:val="28"/>
          <w:szCs w:val="28"/>
        </w:rPr>
        <w:t>обеспечивает безусловное и своевременное погашение основного долга по кредитам кредитных организаций и бюджетным кредитам от других бюдж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тов бюджетной системы Российской Федерации, государственных ценных б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маг Краснодарского края;</w:t>
      </w:r>
    </w:p>
    <w:p w:rsidR="00D32AAE" w:rsidRDefault="00D32AAE" w:rsidP="00D32A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государственные заимствования Краснодарского края на условиях, предусматривающих возможность сокращения объема государстве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ного долга Краснодарского края (в части кредитов кредитных организаций);</w:t>
      </w:r>
    </w:p>
    <w:p w:rsidR="00103D09" w:rsidRPr="00594F94" w:rsidRDefault="00103D09" w:rsidP="001C6708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ведет государственную долговую книгу Краснодарского края;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обеспечивает соблюдение ограничений, установленных бюджетным 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конодательством Российской Федерации;</w:t>
      </w:r>
    </w:p>
    <w:p w:rsidR="002E6913" w:rsidRPr="00594F94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заключений о соответствии требованиям бю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жетного законодательства Российской Федерации внесенного в представител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ный орган муниципального образования Краснодарского края проекта местного бюджета на очередной финансовый год (очередной финансовый год и план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вый период);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проводит мониторинг качества финансового менеджмента главных 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порядителей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>аевого бюджета, главных администраторов доходов (и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точников финансирования дефицита) краевого бюджета;</w:t>
      </w:r>
    </w:p>
    <w:p w:rsidR="00103D09" w:rsidRPr="00594F94" w:rsidRDefault="001C6708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участвует в пределах своей компетенции в подготовке нормативных пр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вовых актов Краснодарского края, согласовывает проекты правовых актов, 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трагивающих отношения, регулируемые бюджетным законодательством и (или) законодательством о налогах и сборах;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осуществляет организацию кассового исполнения краевого бюджета;</w:t>
      </w:r>
    </w:p>
    <w:p w:rsidR="002E6913" w:rsidRPr="00594F94" w:rsidRDefault="002E6913" w:rsidP="00BA60C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составляет отчет об исполнении краевого бюджета и отчетность об 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полнении консолидированного бюджета Краснодарского края и представляет отчетность об исполнении консолидированного бюджета Краснодарского края и бюджета Территориального фонда обязательного медицинского страхования  Краснодарского края в Федеральное казначейство;</w:t>
      </w:r>
    </w:p>
    <w:p w:rsidR="002E6913" w:rsidRPr="00594F94" w:rsidRDefault="002E6913" w:rsidP="00BA60C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составляет сводную бухгалтерскую отчетность главных администраторов сре</w:t>
      </w:r>
      <w:proofErr w:type="gramStart"/>
      <w:r w:rsidRPr="00594F94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594F94">
        <w:rPr>
          <w:rFonts w:ascii="Times New Roman" w:hAnsi="Times New Roman"/>
          <w:color w:val="000000" w:themeColor="text1"/>
          <w:sz w:val="28"/>
          <w:szCs w:val="28"/>
        </w:rPr>
        <w:t>аевого бюджета, осуществляющих в отношении государственных бюджетных (автономных) учреждений Краснодарского края полномочия и функции учредителя, и сводную бухгалтерскую отчетность государственных бюджетных (автономных) учреждений Краснодарского края и представляет ее в Федеральное казначейство;</w:t>
      </w:r>
    </w:p>
    <w:p w:rsidR="002E6913" w:rsidRPr="00594F94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открытость и доступность информации о бюджетном пр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цессе, осуществляемом в Краснодарском крае, совершенствование системы распространения информации о краевом бюджете;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организует нормативно-правовое и методическое обеспечение реализации государственной программы;</w:t>
      </w:r>
    </w:p>
    <w:p w:rsidR="002E6913" w:rsidRPr="00594F94" w:rsidRDefault="002E6913" w:rsidP="00BA60C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заключает соглашения с органами местного самоуправления муниц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пальных образований Краснодарского края о предоставлении межбюджетных трансфертов из краевого бюджета, в отношении которых является главным распорядителем сре</w:t>
      </w:r>
      <w:proofErr w:type="gramStart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дств кр</w:t>
      </w:r>
      <w:proofErr w:type="gramEnd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аевого бюджета;</w:t>
      </w:r>
    </w:p>
    <w:p w:rsidR="002E6913" w:rsidRPr="00594F94" w:rsidRDefault="002E6913" w:rsidP="00BA60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проводит расчеты распределения дотаций на поддержку мер по обеспеч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нию сбалансированности местных бюджетов;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выравнивание бюджетной обеспеченности муниципальных образований Краснодарского края и осущест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ляет сверку исходных данных для их расчета;</w:t>
      </w:r>
    </w:p>
    <w:p w:rsidR="00BD6ABA" w:rsidRPr="00594F94" w:rsidRDefault="00BD6ABA" w:rsidP="00BD6AB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б условиях предоставления дотации на выравнивание бюджетной обеспеченности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D6ABA" w:rsidRPr="00594F94" w:rsidRDefault="00BD6ABA" w:rsidP="00BD6A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 размер субсидий бюджетам муниципальных районов на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их обеспеченности по реализации расходных обязательств по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равниванию бюджетной обеспеченности поселений из краевого бюджета;</w:t>
      </w:r>
    </w:p>
    <w:p w:rsidR="007769CE" w:rsidRPr="00594F94" w:rsidRDefault="007769C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за достижение наилучших 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 Краснодарского края;</w:t>
      </w:r>
    </w:p>
    <w:p w:rsidR="00103D09" w:rsidRPr="00594F94" w:rsidRDefault="007769C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согласование с представительными органами муниципал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образований Краснодарского края замены дотации (части дотации) на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бюджетной обеспеченности муниципальных районов (городских округов) дополнительными нормативами отчислений в бюджеты муниципал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районов (городских округов) от налога на доходы физических лиц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организацию работы по достижению наилучших значений индикаторов качества управления региональными финансами, а также индик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торов соблюдения бюджетного законодательства Российской Федерации при осуществлении бюджетного процесса, осуществляемого на краевом уровне;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мониторинг реализации </w:t>
      </w:r>
      <w:r w:rsidR="00D32AAE"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оценку ее эффективности;</w:t>
      </w:r>
    </w:p>
    <w:p w:rsidR="00103D09" w:rsidRDefault="00103D09" w:rsidP="00D32A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готовит ежегодный доклад о ходе реализации государственной програ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мы и оценке эффективности ее реализации.</w:t>
      </w:r>
    </w:p>
    <w:p w:rsidR="00D32AAE" w:rsidRPr="007706D3" w:rsidRDefault="00D32AAE" w:rsidP="00D32AAE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реализации государственной программы на </w:t>
      </w:r>
      <w:r w:rsidRPr="007706D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 xml:space="preserve"> этапе (2020 – 2024 годы) координатор:</w:t>
      </w:r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осуществляет управление государственным долгом Краснодарского края;</w:t>
      </w:r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ведет государственную долговую книгу Краснодарского края;</w:t>
      </w:r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обеспечивает соблюдение ограничений, установленных бюджетным з</w:t>
      </w:r>
      <w:r w:rsidRPr="007706D3">
        <w:rPr>
          <w:rFonts w:ascii="Times New Roman" w:hAnsi="Times New Roman"/>
          <w:sz w:val="28"/>
          <w:szCs w:val="28"/>
        </w:rPr>
        <w:t>а</w:t>
      </w:r>
      <w:r w:rsidRPr="007706D3">
        <w:rPr>
          <w:rFonts w:ascii="Times New Roman" w:hAnsi="Times New Roman"/>
          <w:sz w:val="28"/>
          <w:szCs w:val="28"/>
        </w:rPr>
        <w:t>конодательством Российской Федерации;</w:t>
      </w:r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проводит расчеты распределения дотаций на выравнивание бюджетной обеспеченности муниципальных образований Краснодарского края и осущест</w:t>
      </w:r>
      <w:r w:rsidRPr="007706D3">
        <w:rPr>
          <w:rFonts w:ascii="Times New Roman" w:hAnsi="Times New Roman"/>
          <w:sz w:val="28"/>
          <w:szCs w:val="28"/>
        </w:rPr>
        <w:t>в</w:t>
      </w:r>
      <w:r w:rsidRPr="007706D3">
        <w:rPr>
          <w:rFonts w:ascii="Times New Roman" w:hAnsi="Times New Roman"/>
          <w:sz w:val="28"/>
          <w:szCs w:val="28"/>
        </w:rPr>
        <w:t>ляет сверку исходных данных для их расчета;</w:t>
      </w:r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обеспечивает согласование с представительными органами муниципал</w:t>
      </w:r>
      <w:r w:rsidRPr="007706D3">
        <w:rPr>
          <w:rFonts w:ascii="Times New Roman" w:hAnsi="Times New Roman"/>
          <w:sz w:val="28"/>
          <w:szCs w:val="28"/>
        </w:rPr>
        <w:t>ь</w:t>
      </w:r>
      <w:r w:rsidRPr="007706D3">
        <w:rPr>
          <w:rFonts w:ascii="Times New Roman" w:hAnsi="Times New Roman"/>
          <w:sz w:val="28"/>
          <w:szCs w:val="28"/>
        </w:rPr>
        <w:t>ных образований Краснодарского края замены дотации (части дотации) на в</w:t>
      </w:r>
      <w:r w:rsidRPr="007706D3">
        <w:rPr>
          <w:rFonts w:ascii="Times New Roman" w:hAnsi="Times New Roman"/>
          <w:sz w:val="28"/>
          <w:szCs w:val="28"/>
        </w:rPr>
        <w:t>ы</w:t>
      </w:r>
      <w:r w:rsidRPr="007706D3">
        <w:rPr>
          <w:rFonts w:ascii="Times New Roman" w:hAnsi="Times New Roman"/>
          <w:sz w:val="28"/>
          <w:szCs w:val="28"/>
        </w:rPr>
        <w:t>равнивание бюджетной обеспеченности муниципальных районов (городских округов) дополнительными нормативами отчислений в бюджеты муниципал</w:t>
      </w:r>
      <w:r w:rsidRPr="007706D3">
        <w:rPr>
          <w:rFonts w:ascii="Times New Roman" w:hAnsi="Times New Roman"/>
          <w:sz w:val="28"/>
          <w:szCs w:val="28"/>
        </w:rPr>
        <w:t>ь</w:t>
      </w:r>
      <w:r w:rsidRPr="007706D3">
        <w:rPr>
          <w:rFonts w:ascii="Times New Roman" w:hAnsi="Times New Roman"/>
          <w:sz w:val="28"/>
          <w:szCs w:val="28"/>
        </w:rPr>
        <w:t>ных районов (городских округов) от налога на доходы физических лиц;</w:t>
      </w:r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706D3">
        <w:rPr>
          <w:rFonts w:ascii="Times New Roman" w:hAnsi="Times New Roman"/>
          <w:sz w:val="28"/>
          <w:szCs w:val="28"/>
        </w:rPr>
        <w:t>заключает с главами местных администраций (руководителями исполн</w:t>
      </w:r>
      <w:r w:rsidRPr="007706D3">
        <w:rPr>
          <w:rFonts w:ascii="Times New Roman" w:hAnsi="Times New Roman"/>
          <w:sz w:val="28"/>
          <w:szCs w:val="28"/>
        </w:rPr>
        <w:t>и</w:t>
      </w:r>
      <w:r w:rsidRPr="007706D3">
        <w:rPr>
          <w:rFonts w:ascii="Times New Roman" w:hAnsi="Times New Roman"/>
          <w:sz w:val="28"/>
          <w:szCs w:val="28"/>
        </w:rPr>
        <w:t>тельно-распорядительных органов) муниципальных образований, получающих дотации на выравнивание бюджетной обеспеченности муниципальных районов (городских округов) из краевого бюджета и (или) доходы по заменяющим ук</w:t>
      </w:r>
      <w:r w:rsidRPr="007706D3">
        <w:rPr>
          <w:rFonts w:ascii="Times New Roman" w:hAnsi="Times New Roman"/>
          <w:sz w:val="28"/>
          <w:szCs w:val="28"/>
        </w:rPr>
        <w:t>а</w:t>
      </w:r>
      <w:r w:rsidRPr="007706D3">
        <w:rPr>
          <w:rFonts w:ascii="Times New Roman" w:hAnsi="Times New Roman"/>
          <w:sz w:val="28"/>
          <w:szCs w:val="28"/>
        </w:rPr>
        <w:t>занные дотации дополнительным нормативам отчислений от налога на доходы физических лиц, соглашения, которыми предусматриваются меры по социал</w:t>
      </w:r>
      <w:r w:rsidRPr="007706D3">
        <w:rPr>
          <w:rFonts w:ascii="Times New Roman" w:hAnsi="Times New Roman"/>
          <w:sz w:val="28"/>
          <w:szCs w:val="28"/>
        </w:rPr>
        <w:t>ь</w:t>
      </w:r>
      <w:r w:rsidRPr="007706D3">
        <w:rPr>
          <w:rFonts w:ascii="Times New Roman" w:hAnsi="Times New Roman"/>
          <w:sz w:val="28"/>
          <w:szCs w:val="28"/>
        </w:rPr>
        <w:t>но-экономическому развитию и оздоровлению муниципальных финансов м</w:t>
      </w:r>
      <w:r w:rsidRPr="007706D3">
        <w:rPr>
          <w:rFonts w:ascii="Times New Roman" w:hAnsi="Times New Roman"/>
          <w:sz w:val="28"/>
          <w:szCs w:val="28"/>
        </w:rPr>
        <w:t>у</w:t>
      </w:r>
      <w:r w:rsidRPr="007706D3">
        <w:rPr>
          <w:rFonts w:ascii="Times New Roman" w:hAnsi="Times New Roman"/>
          <w:sz w:val="28"/>
          <w:szCs w:val="28"/>
        </w:rPr>
        <w:t>ниципального района (городского округа);</w:t>
      </w:r>
      <w:proofErr w:type="gramEnd"/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заключает с главами местных администраций (руководителями исполн</w:t>
      </w:r>
      <w:r w:rsidRPr="007706D3">
        <w:rPr>
          <w:rFonts w:ascii="Times New Roman" w:hAnsi="Times New Roman"/>
          <w:sz w:val="28"/>
          <w:szCs w:val="28"/>
        </w:rPr>
        <w:t>и</w:t>
      </w:r>
      <w:r w:rsidRPr="007706D3">
        <w:rPr>
          <w:rFonts w:ascii="Times New Roman" w:hAnsi="Times New Roman"/>
          <w:sz w:val="28"/>
          <w:szCs w:val="28"/>
        </w:rPr>
        <w:t>тельно-распорядительных органов) муниципальных образований, получающих дотации на выравнивание бюджетной обеспеченности поселений из краевого бюджета, соглашения, которыми предусматриваются меры по социально-экономическому развитию и оздоровлению муниципальных финансов посел</w:t>
      </w:r>
      <w:r w:rsidRPr="007706D3">
        <w:rPr>
          <w:rFonts w:ascii="Times New Roman" w:hAnsi="Times New Roman"/>
          <w:sz w:val="28"/>
          <w:szCs w:val="28"/>
        </w:rPr>
        <w:t>е</w:t>
      </w:r>
      <w:r w:rsidRPr="007706D3">
        <w:rPr>
          <w:rFonts w:ascii="Times New Roman" w:hAnsi="Times New Roman"/>
          <w:sz w:val="28"/>
          <w:szCs w:val="28"/>
        </w:rPr>
        <w:t>ния;</w:t>
      </w:r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проводит расчеты распределения дотаций на поддержку мер по обеспеч</w:t>
      </w:r>
      <w:r w:rsidRPr="007706D3">
        <w:rPr>
          <w:rFonts w:ascii="Times New Roman" w:hAnsi="Times New Roman"/>
          <w:sz w:val="28"/>
          <w:szCs w:val="28"/>
        </w:rPr>
        <w:t>е</w:t>
      </w:r>
      <w:r w:rsidRPr="007706D3">
        <w:rPr>
          <w:rFonts w:ascii="Times New Roman" w:hAnsi="Times New Roman"/>
          <w:sz w:val="28"/>
          <w:szCs w:val="28"/>
        </w:rPr>
        <w:t>нию сбалансированности местных бюджетов;</w:t>
      </w:r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формирует рейтинг городских округов и муниципальных районов Кра</w:t>
      </w:r>
      <w:r w:rsidRPr="007706D3">
        <w:rPr>
          <w:rFonts w:ascii="Times New Roman" w:hAnsi="Times New Roman"/>
          <w:sz w:val="28"/>
          <w:szCs w:val="28"/>
        </w:rPr>
        <w:t>с</w:t>
      </w:r>
      <w:r w:rsidRPr="007706D3">
        <w:rPr>
          <w:rFonts w:ascii="Times New Roman" w:hAnsi="Times New Roman"/>
          <w:sz w:val="28"/>
          <w:szCs w:val="28"/>
        </w:rPr>
        <w:t>нодарского края по привлечению инвестиций и увеличению налогового поте</w:t>
      </w:r>
      <w:r w:rsidRPr="007706D3">
        <w:rPr>
          <w:rFonts w:ascii="Times New Roman" w:hAnsi="Times New Roman"/>
          <w:sz w:val="28"/>
          <w:szCs w:val="28"/>
        </w:rPr>
        <w:t>н</w:t>
      </w:r>
      <w:r w:rsidRPr="007706D3">
        <w:rPr>
          <w:rFonts w:ascii="Times New Roman" w:hAnsi="Times New Roman"/>
          <w:sz w:val="28"/>
          <w:szCs w:val="28"/>
        </w:rPr>
        <w:t>циала муниципальных образований в соответствии с приказом, утвержденным министерством финансов Краснодарского края, с последующим его размещ</w:t>
      </w:r>
      <w:r w:rsidRPr="007706D3">
        <w:rPr>
          <w:rFonts w:ascii="Times New Roman" w:hAnsi="Times New Roman"/>
          <w:sz w:val="28"/>
          <w:szCs w:val="28"/>
        </w:rPr>
        <w:t>е</w:t>
      </w:r>
      <w:r w:rsidRPr="007706D3">
        <w:rPr>
          <w:rFonts w:ascii="Times New Roman" w:hAnsi="Times New Roman"/>
          <w:sz w:val="28"/>
          <w:szCs w:val="28"/>
        </w:rPr>
        <w:t>нием на официальном сайте министерства финансов Краснодарского края в информационно-телекоммуникационной сети "Интернет";</w:t>
      </w:r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проводит расчеты распределения дотаций за достижение наилучших р</w:t>
      </w:r>
      <w:r w:rsidRPr="007706D3">
        <w:rPr>
          <w:rFonts w:ascii="Times New Roman" w:hAnsi="Times New Roman"/>
          <w:sz w:val="28"/>
          <w:szCs w:val="28"/>
        </w:rPr>
        <w:t>е</w:t>
      </w:r>
      <w:r w:rsidRPr="007706D3">
        <w:rPr>
          <w:rFonts w:ascii="Times New Roman" w:hAnsi="Times New Roman"/>
          <w:sz w:val="28"/>
          <w:szCs w:val="28"/>
        </w:rPr>
        <w:t>зультатов по привлечению инвестиций и увеличению налогового потенциала муниципальных образований Краснодарского края;</w:t>
      </w:r>
    </w:p>
    <w:p w:rsidR="00D32AAE" w:rsidRPr="007706D3" w:rsidRDefault="00D32AAE" w:rsidP="00D32A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проводит мониторинг реализации государственной программы и оценку ее эффективности;</w:t>
      </w:r>
    </w:p>
    <w:p w:rsidR="00D32AAE" w:rsidRPr="007706D3" w:rsidRDefault="00D32AAE" w:rsidP="00D32A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государственной програ</w:t>
      </w:r>
      <w:r w:rsidRPr="007706D3">
        <w:rPr>
          <w:rFonts w:ascii="Times New Roman" w:hAnsi="Times New Roman" w:cs="Times New Roman"/>
          <w:sz w:val="28"/>
          <w:szCs w:val="28"/>
        </w:rPr>
        <w:t>м</w:t>
      </w:r>
      <w:r w:rsidRPr="007706D3">
        <w:rPr>
          <w:rFonts w:ascii="Times New Roman" w:hAnsi="Times New Roman" w:cs="Times New Roman"/>
          <w:sz w:val="28"/>
          <w:szCs w:val="28"/>
        </w:rPr>
        <w:t>мы и оценке эффективности ее реализации.</w:t>
      </w:r>
    </w:p>
    <w:p w:rsidR="00103D09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отдельных мероприятий </w:t>
      </w:r>
      <w:r w:rsidR="00D32AAE"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рограммы, по к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торым предусмотрено финансирование, осуществляется на основании госуда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контрактов (договоров) на поставку товаров, выполнение работ, ок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зание услуг для государственных нужд в соответствии с Федеральным </w:t>
      </w:r>
      <w:hyperlink r:id="rId25" w:history="1">
        <w:r w:rsidRPr="00770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</w:t>
      </w:r>
      <w:r w:rsidR="00F32F6E"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7EB"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нужд".</w:t>
      </w:r>
      <w:proofErr w:type="gramEnd"/>
    </w:p>
    <w:p w:rsidR="00F32F6E" w:rsidRPr="007706D3" w:rsidRDefault="00F32F6E" w:rsidP="00F32F6E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 xml:space="preserve">Механизм 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реализации государственной программы предполагает пред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 xml:space="preserve">ставление и распределение межбюджетных трансфертов из краевого бюджета местным бюджетам в </w:t>
      </w:r>
      <w:r w:rsidRPr="007706D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 xml:space="preserve"> этапа: </w:t>
      </w:r>
    </w:p>
    <w:p w:rsidR="00F32F6E" w:rsidRPr="00594F94" w:rsidRDefault="00F32F6E" w:rsidP="00F32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2016 – 2019 годы: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дотации на выравнивание бюджетной обеспеченности </w:t>
      </w:r>
      <w:r w:rsidR="002E6913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муниципальных образований Краснодарского края</w:t>
      </w:r>
      <w:r w:rsidR="002E6913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ствии с распределением, утверждаемым законом о краевом бюджете.</w:t>
      </w:r>
    </w:p>
    <w:p w:rsidR="002E6913" w:rsidRPr="00594F94" w:rsidRDefault="001724E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Предоставление и распределение дотаций на поддержку мер по обеспеч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нию сбалансированности местных бюджетов осуществляется в соответствии с порядком, установленным приказом министерства финансов Краснодарского края.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 распределение субсидий бюджетам муниципальных районов Краснодарского края на выравнивание их бюджетной обеспеченности по реализации </w:t>
      </w:r>
      <w:r w:rsidR="002E6913" w:rsidRPr="00594F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расходных обязательств по выравниванию бюджетной обесп</w:t>
      </w:r>
      <w:r w:rsidR="002E6913" w:rsidRPr="00594F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2E6913" w:rsidRPr="00594F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ченности поселений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краевого бюджета осуществляется в соответствии с </w:t>
      </w:r>
      <w:hyperlink r:id="rId26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рядком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распределения субсидий бюджетам муниципальных районов на выравнивание их обеспеченности по реализации расходных обяз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тельств по выравниванию бюджетной обеспеченности поселений из краевого бюджета, утвержденным постановлением главы администрации (губернатора) Краснодарского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 21 ноября 2012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1392.</w:t>
      </w:r>
    </w:p>
    <w:p w:rsidR="00FE717C" w:rsidRDefault="00FE717C" w:rsidP="00FE717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/>
          <w:color w:val="000000" w:themeColor="text1"/>
          <w:sz w:val="28"/>
        </w:rPr>
        <w:t xml:space="preserve">Предоставление и распределение 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дотаций за достижение наилучших 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594F94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ствии с порядком, установленным приказом </w:t>
      </w:r>
      <w:r w:rsidRPr="00594F94">
        <w:rPr>
          <w:rFonts w:ascii="Times New Roman" w:hAnsi="Times New Roman"/>
          <w:color w:val="000000" w:themeColor="text1"/>
          <w:sz w:val="28"/>
        </w:rPr>
        <w:t>министерства финансов Красн</w:t>
      </w:r>
      <w:r w:rsidRPr="00594F94">
        <w:rPr>
          <w:rFonts w:ascii="Times New Roman" w:hAnsi="Times New Roman"/>
          <w:color w:val="000000" w:themeColor="text1"/>
          <w:sz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</w:rPr>
        <w:t>дарского края.</w:t>
      </w:r>
    </w:p>
    <w:p w:rsidR="00F32F6E" w:rsidRPr="007706D3" w:rsidRDefault="00F32F6E" w:rsidP="00F32F6E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 xml:space="preserve"> этап – 2020 – 2024 годы:</w:t>
      </w:r>
    </w:p>
    <w:p w:rsidR="00F32F6E" w:rsidRPr="007706D3" w:rsidRDefault="00F32F6E" w:rsidP="00F32F6E">
      <w:pPr>
        <w:ind w:firstLine="709"/>
        <w:rPr>
          <w:rFonts w:ascii="Times New Roman" w:hAnsi="Times New Roman"/>
          <w:sz w:val="28"/>
          <w:szCs w:val="28"/>
        </w:rPr>
      </w:pPr>
      <w:r w:rsidRPr="007706D3">
        <w:rPr>
          <w:rFonts w:ascii="Times New Roman" w:hAnsi="Times New Roman"/>
          <w:sz w:val="28"/>
          <w:szCs w:val="28"/>
        </w:rPr>
        <w:t>Предоставление дотаций на выравнивание бюджетной обеспеченности муниципальных образований Краснодарского края осуществляется согласно распределению между муниципальными образованиями, утвержденному зак</w:t>
      </w:r>
      <w:r w:rsidRPr="007706D3">
        <w:rPr>
          <w:rFonts w:ascii="Times New Roman" w:hAnsi="Times New Roman"/>
          <w:sz w:val="28"/>
          <w:szCs w:val="28"/>
        </w:rPr>
        <w:t>о</w:t>
      </w:r>
      <w:r w:rsidRPr="007706D3">
        <w:rPr>
          <w:rFonts w:ascii="Times New Roman" w:hAnsi="Times New Roman"/>
          <w:sz w:val="28"/>
          <w:szCs w:val="28"/>
        </w:rPr>
        <w:t>ном о краевом бюджете и определенному в соответствии с порядками и мет</w:t>
      </w:r>
      <w:r w:rsidRPr="007706D3">
        <w:rPr>
          <w:rFonts w:ascii="Times New Roman" w:hAnsi="Times New Roman"/>
          <w:sz w:val="28"/>
          <w:szCs w:val="28"/>
        </w:rPr>
        <w:t>о</w:t>
      </w:r>
      <w:r w:rsidRPr="007706D3">
        <w:rPr>
          <w:rFonts w:ascii="Times New Roman" w:hAnsi="Times New Roman"/>
          <w:sz w:val="28"/>
          <w:szCs w:val="28"/>
        </w:rPr>
        <w:t>дикой распределения, утвержденными Законом Краснодарского края от 15 июля 2005 г. № 918-КЗ "О межбюджетных отношениях в Краснодарском крае".</w:t>
      </w:r>
    </w:p>
    <w:p w:rsidR="00F32F6E" w:rsidRPr="007706D3" w:rsidRDefault="00F32F6E" w:rsidP="00F32F6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706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Предоставление и распределение дотаций на поддержку мер по обеспеч</w:t>
      </w:r>
      <w:r w:rsidRPr="007706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7706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нию сбалансированности местных бюджетов осуществляются в соответствии с методикой распределения и правилами их предоставления, установленными постановлением главы администрации (губернатора) Краснодарского края.</w:t>
      </w:r>
    </w:p>
    <w:p w:rsidR="00F32F6E" w:rsidRPr="00594F94" w:rsidRDefault="00F32F6E" w:rsidP="00F32F6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</w:rPr>
      </w:pPr>
      <w:r w:rsidRPr="007706D3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Предоставление и распределение дотаций за достижение наилучших р</w:t>
      </w:r>
      <w:r w:rsidRPr="007706D3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7706D3">
        <w:rPr>
          <w:rFonts w:ascii="Times New Roman" w:eastAsiaTheme="minorHAnsi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 Краснодарского края осуществляются в соотве</w:t>
      </w:r>
      <w:r w:rsidRPr="007706D3">
        <w:rPr>
          <w:rFonts w:ascii="Times New Roman" w:eastAsiaTheme="minorHAnsi" w:hAnsi="Times New Roman"/>
          <w:color w:val="000000" w:themeColor="text1"/>
          <w:sz w:val="28"/>
          <w:szCs w:val="28"/>
        </w:rPr>
        <w:t>т</w:t>
      </w:r>
      <w:r w:rsidRPr="007706D3">
        <w:rPr>
          <w:rFonts w:ascii="Times New Roman" w:eastAsiaTheme="minorHAnsi" w:hAnsi="Times New Roman"/>
          <w:color w:val="000000" w:themeColor="text1"/>
          <w:sz w:val="28"/>
          <w:szCs w:val="28"/>
        </w:rPr>
        <w:t>ствии с методикой распределения и правилами их предоставления, установле</w:t>
      </w:r>
      <w:r w:rsidRPr="007706D3">
        <w:rPr>
          <w:rFonts w:ascii="Times New Roman" w:eastAsiaTheme="minorHAnsi" w:hAnsi="Times New Roman"/>
          <w:color w:val="000000" w:themeColor="text1"/>
          <w:sz w:val="28"/>
          <w:szCs w:val="28"/>
        </w:rPr>
        <w:t>н</w:t>
      </w:r>
      <w:r w:rsidRPr="007706D3">
        <w:rPr>
          <w:rFonts w:ascii="Times New Roman" w:eastAsiaTheme="minorHAnsi" w:hAnsi="Times New Roman"/>
          <w:color w:val="000000" w:themeColor="text1"/>
          <w:sz w:val="28"/>
          <w:szCs w:val="28"/>
        </w:rPr>
        <w:t>ными постановлением главы администрации (губернатора) Краснодарского края.</w:t>
      </w:r>
    </w:p>
    <w:p w:rsidR="00103D09" w:rsidRPr="00594F94" w:rsidRDefault="00FE717C" w:rsidP="00FE717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муниципальных образований Красн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дарского края самостоятельно определяют направления расходования дотаций за достижение наилучших результатов по привлечению инвестиций и увелич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нию налогового потенциала муниципальных образований</w:t>
      </w:r>
      <w:r w:rsidRPr="00594F94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при соблюдении ограничений, установленных Бюджетным </w:t>
      </w:r>
      <w:hyperlink r:id="rId27" w:history="1">
        <w:r w:rsidRPr="00594F94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Росси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ской Федерации.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rPr>
          <w:rFonts w:ascii="Times New Roman" w:hAnsi="Times New Roman"/>
          <w:color w:val="000000" w:themeColor="text1"/>
        </w:rPr>
        <w:sectPr w:rsidR="00103D09" w:rsidRPr="00594F94" w:rsidSect="00FC2BE7">
          <w:headerReference w:type="default" r:id="rId28"/>
          <w:headerReference w:type="first" r:id="rId29"/>
          <w:pgSz w:w="11906" w:h="16838"/>
          <w:pgMar w:top="426" w:right="566" w:bottom="993" w:left="1701" w:header="708" w:footer="708" w:gutter="0"/>
          <w:cols w:space="708"/>
          <w:titlePg/>
          <w:docGrid w:linePitch="360"/>
        </w:sectPr>
      </w:pPr>
    </w:p>
    <w:p w:rsidR="00F32F6E" w:rsidRPr="007706D3" w:rsidRDefault="00F32F6E" w:rsidP="00F32F6E">
      <w:pPr>
        <w:tabs>
          <w:tab w:val="left" w:pos="9356"/>
        </w:tabs>
        <w:ind w:left="9498" w:right="110"/>
        <w:rPr>
          <w:rFonts w:ascii="Times New Roman" w:hAnsi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:rsidR="00F32F6E" w:rsidRPr="007706D3" w:rsidRDefault="00F32F6E" w:rsidP="00F32F6E">
      <w:pPr>
        <w:pStyle w:val="ConsPlusNormal"/>
        <w:tabs>
          <w:tab w:val="left" w:pos="9356"/>
        </w:tabs>
        <w:ind w:left="9498" w:right="1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к государственной программе</w:t>
      </w:r>
    </w:p>
    <w:p w:rsidR="00F32F6E" w:rsidRPr="007706D3" w:rsidRDefault="00F32F6E" w:rsidP="00F32F6E">
      <w:pPr>
        <w:pStyle w:val="ConsPlusNormal"/>
        <w:tabs>
          <w:tab w:val="left" w:pos="9356"/>
        </w:tabs>
        <w:ind w:left="9498" w:right="1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"Управление </w:t>
      </w:r>
    </w:p>
    <w:p w:rsidR="00F32F6E" w:rsidRPr="007706D3" w:rsidRDefault="00F32F6E" w:rsidP="00F32F6E">
      <w:pPr>
        <w:pStyle w:val="ConsPlusNormal"/>
        <w:tabs>
          <w:tab w:val="left" w:pos="9356"/>
        </w:tabs>
        <w:ind w:left="9498" w:right="1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финансами</w:t>
      </w:r>
    </w:p>
    <w:p w:rsidR="00F32F6E" w:rsidRPr="007706D3" w:rsidRDefault="00F32F6E" w:rsidP="00F32F6E">
      <w:pPr>
        <w:pStyle w:val="ConsPlusNormal"/>
        <w:tabs>
          <w:tab w:val="left" w:pos="9356"/>
        </w:tabs>
        <w:ind w:left="9498" w:right="1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края"</w:t>
      </w:r>
    </w:p>
    <w:p w:rsidR="00F32F6E" w:rsidRPr="007706D3" w:rsidRDefault="00F32F6E" w:rsidP="00F32F6E">
      <w:pPr>
        <w:pStyle w:val="ConsPlusNormal"/>
        <w:tabs>
          <w:tab w:val="left" w:pos="9356"/>
        </w:tabs>
        <w:ind w:left="9072" w:right="11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32F6E" w:rsidRPr="007706D3" w:rsidRDefault="00F32F6E" w:rsidP="00F32F6E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706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Таблица 1</w:t>
      </w: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ЦЕЛЕВЫЕ ПОКАЗАТЕЛИ</w:t>
      </w: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государственной программы </w:t>
      </w: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"Управление государственными финансами Краснодарского края"</w:t>
      </w: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этап (2016 – 2019 годы)</w:t>
      </w: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52"/>
          <w:szCs w:val="28"/>
          <w:lang w:eastAsia="ru-RU"/>
        </w:rPr>
      </w:pP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8"/>
          <w:szCs w:val="28"/>
          <w:lang w:eastAsia="ru-RU"/>
        </w:rPr>
      </w:pPr>
    </w:p>
    <w:tbl>
      <w:tblPr>
        <w:tblStyle w:val="aa"/>
        <w:tblW w:w="14571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409"/>
        <w:gridCol w:w="1695"/>
        <w:gridCol w:w="851"/>
        <w:gridCol w:w="1211"/>
        <w:gridCol w:w="1211"/>
        <w:gridCol w:w="1211"/>
        <w:gridCol w:w="1211"/>
        <w:gridCol w:w="1222"/>
      </w:tblGrid>
      <w:tr w:rsidR="00F32F6E" w:rsidRPr="007706D3" w:rsidTr="00F32F6E">
        <w:tc>
          <w:tcPr>
            <w:tcW w:w="550" w:type="dxa"/>
            <w:vMerge w:val="restart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09" w:type="dxa"/>
            <w:vMerge w:val="restart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1695" w:type="dxa"/>
            <w:vMerge w:val="restart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Единица изм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рения </w:t>
            </w:r>
          </w:p>
        </w:tc>
        <w:tc>
          <w:tcPr>
            <w:tcW w:w="851" w:type="dxa"/>
            <w:vMerge w:val="restart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066" w:type="dxa"/>
            <w:gridSpan w:val="5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F32F6E" w:rsidRPr="007706D3" w:rsidTr="00F32F6E">
        <w:tc>
          <w:tcPr>
            <w:tcW w:w="550" w:type="dxa"/>
            <w:vMerge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11" w:type="dxa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11" w:type="dxa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11" w:type="dxa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19" w:type="dxa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</w:tr>
    </w:tbl>
    <w:p w:rsidR="00F32F6E" w:rsidRPr="007706D3" w:rsidRDefault="00F32F6E" w:rsidP="00F32F6E">
      <w:pPr>
        <w:widowControl w:val="0"/>
        <w:autoSpaceDE w:val="0"/>
        <w:autoSpaceDN w:val="0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"/>
          <w:szCs w:val="20"/>
          <w:lang w:eastAsia="ru-RU"/>
        </w:rPr>
      </w:pPr>
    </w:p>
    <w:tbl>
      <w:tblPr>
        <w:tblW w:w="1457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6"/>
        <w:gridCol w:w="5403"/>
        <w:gridCol w:w="6"/>
        <w:gridCol w:w="1694"/>
        <w:gridCol w:w="6"/>
        <w:gridCol w:w="844"/>
        <w:gridCol w:w="6"/>
        <w:gridCol w:w="1205"/>
        <w:gridCol w:w="7"/>
        <w:gridCol w:w="1204"/>
        <w:gridCol w:w="8"/>
        <w:gridCol w:w="1203"/>
        <w:gridCol w:w="9"/>
        <w:gridCol w:w="1202"/>
        <w:gridCol w:w="10"/>
        <w:gridCol w:w="1209"/>
        <w:gridCol w:w="10"/>
      </w:tblGrid>
      <w:tr w:rsidR="00F32F6E" w:rsidRPr="007706D3" w:rsidTr="00F32F6E">
        <w:trPr>
          <w:gridAfter w:val="1"/>
          <w:wAfter w:w="10" w:type="dxa"/>
          <w:trHeight w:val="204"/>
          <w:tblHeader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F32F6E" w:rsidRPr="007706D3" w:rsidTr="00F32F6E">
        <w:trPr>
          <w:gridAfter w:val="1"/>
          <w:wAfter w:w="10" w:type="dxa"/>
          <w:trHeight w:val="268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2" w:type="dxa"/>
            <w:gridSpan w:val="16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Государственная программа "Управление государственными финансами Краснодарского края"</w:t>
            </w:r>
          </w:p>
        </w:tc>
      </w:tr>
      <w:tr w:rsidR="00F32F6E" w:rsidRPr="007706D3" w:rsidTr="00F32F6E">
        <w:trPr>
          <w:gridAfter w:val="1"/>
          <w:wAfter w:w="10" w:type="dxa"/>
          <w:trHeight w:val="682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40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Сокращение различий между наиболее обеспеченными и наименее обеспеченными муниципальными образованиями Краснодарского края</w:t>
            </w:r>
          </w:p>
        </w:tc>
        <w:tc>
          <w:tcPr>
            <w:tcW w:w="170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 (не менее)</w:t>
            </w:r>
          </w:p>
        </w:tc>
        <w:tc>
          <w:tcPr>
            <w:tcW w:w="85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F32F6E" w:rsidRPr="007706D3" w:rsidTr="00F32F6E">
        <w:trPr>
          <w:gridAfter w:val="1"/>
          <w:wAfter w:w="10" w:type="dxa"/>
          <w:trHeight w:val="679"/>
        </w:trPr>
        <w:tc>
          <w:tcPr>
            <w:tcW w:w="546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409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% (не более)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F32F6E" w:rsidRPr="007706D3" w:rsidTr="00F32F6E">
        <w:trPr>
          <w:gridAfter w:val="1"/>
          <w:wAfter w:w="10" w:type="dxa"/>
          <w:trHeight w:val="227"/>
        </w:trPr>
        <w:tc>
          <w:tcPr>
            <w:tcW w:w="546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409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Степень качества управления региональными финансами в Краснодарском крае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степень (не ниже)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hyperlink w:anchor="P698" w:history="1">
              <w:r w:rsidRPr="007706D3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vertAlign w:val="superscript"/>
                  <w:lang w:eastAsia="ru-RU"/>
                </w:rPr>
                <w:t>1</w:t>
              </w:r>
            </w:hyperlink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jc w:val="center"/>
              <w:rPr>
                <w:color w:val="000000" w:themeColor="text1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</w:tr>
      <w:tr w:rsidR="00F32F6E" w:rsidRPr="007706D3" w:rsidTr="00F32F6E">
        <w:trPr>
          <w:gridAfter w:val="1"/>
          <w:wAfter w:w="10" w:type="dxa"/>
          <w:trHeight w:val="143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022" w:type="dxa"/>
            <w:gridSpan w:val="16"/>
          </w:tcPr>
          <w:p w:rsidR="00F32F6E" w:rsidRPr="007706D3" w:rsidRDefault="002702C0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w:anchor="P817" w:history="1">
              <w:r w:rsidR="00F32F6E" w:rsidRPr="007706D3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F32F6E"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"Совершенствование межбюджетных отношений в Краснодарском крае"</w:t>
            </w:r>
          </w:p>
        </w:tc>
      </w:tr>
      <w:tr w:rsidR="00F32F6E" w:rsidRPr="007706D3" w:rsidTr="00F32F6E">
        <w:trPr>
          <w:gridAfter w:val="1"/>
          <w:wAfter w:w="10" w:type="dxa"/>
          <w:trHeight w:val="143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40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Эффективность выравнивания бюджетной обеспеченности муниципальных образований Краснодарского края (отклон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ние в уровнях бюджетной обеспеченности между 5 наименее и 5 наиболее обеспеченными муниципальными образован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ями Краснодарского края после распределения дотаций из краевого бюджета на выравнивание бюджетной обеспече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ности)</w:t>
            </w:r>
          </w:p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 (не более)</w:t>
            </w:r>
          </w:p>
        </w:tc>
        <w:tc>
          <w:tcPr>
            <w:tcW w:w="85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hyperlink w:anchor="P698" w:history="1">
              <w:r w:rsidRPr="007706D3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vertAlign w:val="superscript"/>
                  <w:lang w:eastAsia="ru-RU"/>
                </w:rPr>
                <w:t>1</w:t>
              </w:r>
            </w:hyperlink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)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1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</w:tr>
      <w:tr w:rsidR="00F32F6E" w:rsidRPr="007706D3" w:rsidTr="00F32F6E">
        <w:trPr>
          <w:gridAfter w:val="1"/>
          <w:wAfter w:w="10" w:type="dxa"/>
          <w:trHeight w:val="143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40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Доля просроченной кредиторской задолженности в расходах консолидированного бюджета Краснодарского края</w:t>
            </w:r>
          </w:p>
        </w:tc>
        <w:tc>
          <w:tcPr>
            <w:tcW w:w="170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% (не более)</w:t>
            </w:r>
          </w:p>
        </w:tc>
        <w:tc>
          <w:tcPr>
            <w:tcW w:w="85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2F6E" w:rsidRPr="00F32F6E" w:rsidTr="00F32F6E">
        <w:trPr>
          <w:trHeight w:val="143"/>
        </w:trPr>
        <w:tc>
          <w:tcPr>
            <w:tcW w:w="552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540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Доля муниципальных образований Краснодарского края, в бюджетах которых доля дотаций из других бюджетов бю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жетной системы Российской Федерации и (или) налоговых доходов по дополнительным нормативам отчислений в ра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мере, не превышающем расчетного объема дотации на в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равнивание бюджетной обеспеченности (части расчетного объема дотации), замененной дополнительными норматив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 отчислений, в течение двух из трех последних отчетных финансовых лет превышала 50 процентов объема собстве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ных доходов местных</w:t>
            </w:r>
            <w:proofErr w:type="gramEnd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бюджетов, в общем количестве мун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ципальных образований Краснодарского края</w:t>
            </w:r>
          </w:p>
        </w:tc>
        <w:tc>
          <w:tcPr>
            <w:tcW w:w="170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% (не более)</w:t>
            </w:r>
          </w:p>
        </w:tc>
        <w:tc>
          <w:tcPr>
            <w:tcW w:w="85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12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12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12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1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5,6</w:t>
            </w:r>
          </w:p>
        </w:tc>
      </w:tr>
      <w:tr w:rsidR="00F32F6E" w:rsidRPr="007706D3" w:rsidTr="00F32F6E">
        <w:trPr>
          <w:gridAfter w:val="1"/>
          <w:wAfter w:w="10" w:type="dxa"/>
          <w:trHeight w:val="1258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540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Доля муниципальных районов и городских округов Красн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края, имеющих высокую и среднюю степень кач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ства управления муниципальными финансами, в общем к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личестве муниципальных районов и городских округов Краснодарского края</w:t>
            </w:r>
          </w:p>
        </w:tc>
        <w:tc>
          <w:tcPr>
            <w:tcW w:w="170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% (не менее)</w:t>
            </w:r>
          </w:p>
        </w:tc>
        <w:tc>
          <w:tcPr>
            <w:tcW w:w="85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hyperlink w:anchor="P699" w:history="1">
              <w:r w:rsidRPr="007706D3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</w:tr>
      <w:tr w:rsidR="00F32F6E" w:rsidRPr="007706D3" w:rsidTr="00F32F6E">
        <w:trPr>
          <w:gridAfter w:val="1"/>
          <w:wAfter w:w="10" w:type="dxa"/>
          <w:trHeight w:val="143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022" w:type="dxa"/>
            <w:gridSpan w:val="16"/>
          </w:tcPr>
          <w:p w:rsidR="00F32F6E" w:rsidRPr="007706D3" w:rsidRDefault="002702C0" w:rsidP="00F32F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w:anchor="P1761" w:history="1">
              <w:r w:rsidR="00F32F6E" w:rsidRPr="007706D3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F32F6E"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"Управление государственным долгом Краснодарского края"</w:t>
            </w:r>
          </w:p>
        </w:tc>
      </w:tr>
      <w:tr w:rsidR="00F32F6E" w:rsidRPr="007706D3" w:rsidTr="00F32F6E">
        <w:trPr>
          <w:gridAfter w:val="1"/>
          <w:wAfter w:w="10" w:type="dxa"/>
          <w:trHeight w:val="143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40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Общий объем государственного долга Краснодарского края</w:t>
            </w:r>
          </w:p>
        </w:tc>
        <w:tc>
          <w:tcPr>
            <w:tcW w:w="170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тыс. рублей (не более)</w:t>
            </w:r>
          </w:p>
        </w:tc>
        <w:tc>
          <w:tcPr>
            <w:tcW w:w="85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136342119,5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ind w:left="-203" w:right="-176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151300000,0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ind w:left="-62" w:right="-9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150000000,0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ind w:left="-32" w:right="-62" w:hanging="3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145000000,0</w:t>
            </w:r>
          </w:p>
        </w:tc>
        <w:tc>
          <w:tcPr>
            <w:tcW w:w="121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100000000,0</w:t>
            </w:r>
          </w:p>
        </w:tc>
      </w:tr>
      <w:tr w:rsidR="00F32F6E" w:rsidRPr="007706D3" w:rsidTr="00F32F6E">
        <w:trPr>
          <w:gridAfter w:val="1"/>
          <w:wAfter w:w="10" w:type="dxa"/>
          <w:trHeight w:val="1116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40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Доля расходов на обслуживание государственного долга Краснодарского края в объеме расходов краевого бюджета, за исключением объема расходов, которые осуществляются за счет субвенций, предоставляемых из бюджетов бюдже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ной системы Российской Федерации</w:t>
            </w:r>
          </w:p>
        </w:tc>
        <w:tc>
          <w:tcPr>
            <w:tcW w:w="170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(не более)</w:t>
            </w:r>
          </w:p>
        </w:tc>
        <w:tc>
          <w:tcPr>
            <w:tcW w:w="85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1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</w:tr>
      <w:tr w:rsidR="00F32F6E" w:rsidRPr="007706D3" w:rsidTr="00F32F6E">
        <w:trPr>
          <w:gridAfter w:val="1"/>
          <w:wAfter w:w="10" w:type="dxa"/>
          <w:trHeight w:val="262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022" w:type="dxa"/>
            <w:gridSpan w:val="16"/>
          </w:tcPr>
          <w:p w:rsidR="00F32F6E" w:rsidRPr="007706D3" w:rsidRDefault="002702C0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w:anchor="P2241" w:history="1">
              <w:r w:rsidR="00F32F6E" w:rsidRPr="007706D3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F32F6E"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F32F6E" w:rsidRPr="007706D3" w:rsidTr="00F32F6E">
        <w:trPr>
          <w:gridAfter w:val="1"/>
          <w:wAfter w:w="10" w:type="dxa"/>
          <w:trHeight w:val="980"/>
        </w:trPr>
        <w:tc>
          <w:tcPr>
            <w:tcW w:w="546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40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Средняя итоговая оценка качества финансового менеджме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 главных распорядителей сре</w:t>
            </w: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кр</w:t>
            </w:r>
            <w:proofErr w:type="gramEnd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аевого бюджета, гла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ных администраторов доходов (источников финансирования дефицита) краевого бюджета</w:t>
            </w:r>
          </w:p>
        </w:tc>
        <w:tc>
          <w:tcPr>
            <w:tcW w:w="170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баллы (не менее)</w:t>
            </w:r>
          </w:p>
        </w:tc>
        <w:tc>
          <w:tcPr>
            <w:tcW w:w="850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1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19" w:type="dxa"/>
            <w:gridSpan w:val="2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F32F6E" w:rsidRPr="007706D3" w:rsidTr="00F32F6E">
        <w:trPr>
          <w:gridAfter w:val="1"/>
          <w:wAfter w:w="10" w:type="dxa"/>
          <w:trHeight w:val="274"/>
        </w:trPr>
        <w:tc>
          <w:tcPr>
            <w:tcW w:w="546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409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Предельный размер дефицита краевого бюджета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% (не более)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hyperlink w:anchor="P699" w:history="1">
              <w:r w:rsidRPr="007706D3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vertAlign w:val="superscript"/>
                  <w:lang w:eastAsia="ru-RU"/>
                </w:rPr>
                <w:t>1</w:t>
              </w:r>
            </w:hyperlink>
            <w:r w:rsidRPr="007706D3"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F32F6E" w:rsidRPr="007706D3" w:rsidTr="00F32F6E">
        <w:trPr>
          <w:gridAfter w:val="1"/>
          <w:wAfter w:w="10" w:type="dxa"/>
          <w:trHeight w:val="143"/>
        </w:trPr>
        <w:tc>
          <w:tcPr>
            <w:tcW w:w="546" w:type="dxa"/>
            <w:tcBorders>
              <w:bottom w:val="nil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409" w:type="dxa"/>
            <w:gridSpan w:val="2"/>
            <w:tcBorders>
              <w:bottom w:val="nil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Доля баллов Краснодарского края в максимальном колич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стве баллов по методике проведения мониторинга и соста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ления рейтинга субъектов Российской Федерации по уровню открытости бюджетных данных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% (не менее)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706D3">
              <w:rPr>
                <w:sz w:val="20"/>
                <w:szCs w:val="20"/>
                <w:vertAlign w:val="superscript"/>
              </w:rPr>
              <w:t>4</w:t>
            </w:r>
            <w:r w:rsidRPr="007706D3">
              <w:rPr>
                <w:vertAlign w:val="superscript"/>
              </w:rPr>
              <w:t>)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9" w:type="dxa"/>
            <w:gridSpan w:val="2"/>
            <w:tcBorders>
              <w:bottom w:val="nil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</w:tr>
    </w:tbl>
    <w:p w:rsidR="00F32F6E" w:rsidRPr="007706D3" w:rsidRDefault="00F32F6E" w:rsidP="00F32F6E">
      <w:pPr>
        <w:widowControl w:val="0"/>
        <w:autoSpaceDE w:val="0"/>
        <w:autoSpaceDN w:val="0"/>
        <w:ind w:right="-314" w:firstLine="540"/>
        <w:jc w:val="right"/>
        <w:rPr>
          <w:rFonts w:ascii="Times New Roman" w:hAnsi="Times New Roman"/>
          <w:color w:val="000000" w:themeColor="text1"/>
          <w:sz w:val="2"/>
          <w:szCs w:val="28"/>
        </w:rPr>
      </w:pPr>
      <w:bookmarkStart w:id="1" w:name="P698"/>
      <w:bookmarkEnd w:id="1"/>
    </w:p>
    <w:tbl>
      <w:tblPr>
        <w:tblStyle w:val="aa"/>
        <w:tblW w:w="14560" w:type="dxa"/>
        <w:tblInd w:w="-34" w:type="dxa"/>
        <w:tblLook w:val="04A0" w:firstRow="1" w:lastRow="0" w:firstColumn="1" w:lastColumn="0" w:noHBand="0" w:noVBand="1"/>
      </w:tblPr>
      <w:tblGrid>
        <w:gridCol w:w="14560"/>
      </w:tblGrid>
      <w:tr w:rsidR="00F32F6E" w:rsidRPr="007706D3" w:rsidTr="00F32F6E">
        <w:tc>
          <w:tcPr>
            <w:tcW w:w="14560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ind w:firstLine="64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1) 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Показатель рассчитывается в соответствии с приказом Минфина России от 3 декабря 2010 г. № 552 "О Порядке осуществления мониторинга и оценки кач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ства управления региональными финансами".</w:t>
            </w:r>
          </w:p>
          <w:p w:rsidR="00F32F6E" w:rsidRPr="007706D3" w:rsidRDefault="00F32F6E" w:rsidP="00F32F6E">
            <w:pPr>
              <w:widowControl w:val="0"/>
              <w:autoSpaceDE w:val="0"/>
              <w:autoSpaceDN w:val="0"/>
              <w:ind w:firstLine="64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2) 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Показатель рассчитывается в соответствии с приказом министерства финансов Краснодарского края от 18 июня 2014 г. № 175 "О порядке оценки качества управления муниципальными финансами".</w:t>
            </w:r>
          </w:p>
          <w:p w:rsidR="00F32F6E" w:rsidRPr="007706D3" w:rsidRDefault="00F32F6E" w:rsidP="00F32F6E">
            <w:pPr>
              <w:widowControl w:val="0"/>
              <w:autoSpaceDE w:val="0"/>
              <w:autoSpaceDN w:val="0"/>
              <w:ind w:firstLine="64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32F6E" w:rsidRPr="007706D3" w:rsidRDefault="00F32F6E" w:rsidP="00F32F6E">
            <w:pPr>
              <w:widowControl w:val="0"/>
              <w:autoSpaceDE w:val="0"/>
              <w:autoSpaceDN w:val="0"/>
              <w:ind w:firstLine="64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3) 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Начиная с 2018 года значения целевого показателя рассчитаны по уточненной методике оценки качества финансового менеджмента главных распорядителей средств краевого бюджета, главных администраторов доходов (источников финансирования дефицита) краевого бюджета, утвержденной приказом министерства ф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нансов Краснодарского края.</w:t>
            </w:r>
            <w:proofErr w:type="gramEnd"/>
          </w:p>
          <w:p w:rsidR="00F32F6E" w:rsidRPr="007706D3" w:rsidRDefault="00F32F6E" w:rsidP="00F32F6E">
            <w:pPr>
              <w:tabs>
                <w:tab w:val="left" w:pos="9356"/>
              </w:tabs>
              <w:ind w:right="110" w:firstLine="60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4) 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Показатель рассчитывается по методике проведения мониторинга и составления рейтинга субъектов Российской Федерации по уровню открытости бю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жетных данных, разработанной ООО "Центр прикладной экономики" (в 2014 году), ФГБУ "Научно-исследовательский финансовый институт" (начиная с 2016 года) по заказу Министерства финансов Российской Федерации.</w:t>
            </w:r>
          </w:p>
          <w:p w:rsidR="00F32F6E" w:rsidRPr="007706D3" w:rsidRDefault="00F32F6E" w:rsidP="00F32F6E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5) </w:t>
            </w: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Начиная с 2019 года показатель рассчитывается по методике</w:t>
            </w:r>
            <w:proofErr w:type="gramEnd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включенной в состав государственной программы Краснодарского края "Управление госуда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ственными финансами Краснодарского края".</w:t>
            </w:r>
          </w:p>
        </w:tc>
      </w:tr>
    </w:tbl>
    <w:p w:rsidR="00F32F6E" w:rsidRPr="007706D3" w:rsidRDefault="00F32F6E" w:rsidP="00F32F6E">
      <w:pPr>
        <w:tabs>
          <w:tab w:val="left" w:pos="9356"/>
        </w:tabs>
        <w:ind w:left="9072" w:right="110"/>
        <w:rPr>
          <w:rFonts w:ascii="Times New Roman" w:hAnsi="Times New Roman"/>
          <w:color w:val="000000" w:themeColor="text1"/>
          <w:sz w:val="28"/>
          <w:szCs w:val="28"/>
        </w:rPr>
      </w:pPr>
    </w:p>
    <w:p w:rsidR="00F32F6E" w:rsidRPr="007706D3" w:rsidRDefault="00F32F6E" w:rsidP="00F32F6E">
      <w:pPr>
        <w:pStyle w:val="ConsPlusNormal"/>
        <w:tabs>
          <w:tab w:val="left" w:pos="9356"/>
        </w:tabs>
        <w:ind w:left="9072" w:right="1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ЦЕЛЕВЫЕ ПОКАЗАТЕЛИ</w:t>
      </w: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государственной программы </w:t>
      </w: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"Управление государственными финансами Краснодарского края"</w:t>
      </w: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7706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этап (2020 – 2024 годы)</w:t>
      </w: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32F6E" w:rsidRPr="007706D3" w:rsidRDefault="00F32F6E" w:rsidP="00F32F6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458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815"/>
        <w:gridCol w:w="1843"/>
        <w:gridCol w:w="850"/>
        <w:gridCol w:w="1134"/>
        <w:gridCol w:w="1134"/>
        <w:gridCol w:w="1134"/>
        <w:gridCol w:w="1134"/>
        <w:gridCol w:w="980"/>
      </w:tblGrid>
      <w:tr w:rsidR="00F32F6E" w:rsidRPr="007706D3" w:rsidTr="00F32F6E">
        <w:trPr>
          <w:trHeight w:val="325"/>
        </w:trPr>
        <w:tc>
          <w:tcPr>
            <w:tcW w:w="564" w:type="dxa"/>
            <w:vMerge w:val="restart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5" w:type="dxa"/>
            <w:vMerge w:val="restart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516" w:type="dxa"/>
            <w:gridSpan w:val="5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F32F6E" w:rsidRPr="007706D3" w:rsidTr="00F32F6E">
        <w:trPr>
          <w:trHeight w:val="143"/>
        </w:trPr>
        <w:tc>
          <w:tcPr>
            <w:tcW w:w="564" w:type="dxa"/>
            <w:vMerge/>
            <w:vAlign w:val="center"/>
          </w:tcPr>
          <w:p w:rsidR="00F32F6E" w:rsidRPr="007706D3" w:rsidRDefault="00F32F6E" w:rsidP="00F32F6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5" w:type="dxa"/>
            <w:vMerge/>
            <w:vAlign w:val="center"/>
          </w:tcPr>
          <w:p w:rsidR="00F32F6E" w:rsidRPr="007706D3" w:rsidRDefault="00F32F6E" w:rsidP="00F32F6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32F6E" w:rsidRPr="007706D3" w:rsidRDefault="00F32F6E" w:rsidP="00F32F6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F6E" w:rsidRPr="007706D3" w:rsidRDefault="00F32F6E" w:rsidP="00F32F6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2022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2023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0" w:type="dxa"/>
            <w:vAlign w:val="center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2024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32F6E" w:rsidRPr="007706D3" w:rsidTr="00F32F6E">
        <w:trPr>
          <w:trHeight w:val="204"/>
        </w:trPr>
        <w:tc>
          <w:tcPr>
            <w:tcW w:w="564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5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F32F6E" w:rsidRPr="007706D3" w:rsidTr="00F32F6E">
        <w:trPr>
          <w:trHeight w:val="237"/>
        </w:trPr>
        <w:tc>
          <w:tcPr>
            <w:tcW w:w="564" w:type="dxa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4" w:type="dxa"/>
            <w:gridSpan w:val="8"/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Государственная программа "Управление государственными финансами Краснодарского края"</w:t>
            </w:r>
          </w:p>
        </w:tc>
      </w:tr>
      <w:tr w:rsidR="00F32F6E" w:rsidRPr="007706D3" w:rsidTr="00F32F6E">
        <w:trPr>
          <w:trHeight w:val="227"/>
        </w:trPr>
        <w:tc>
          <w:tcPr>
            <w:tcW w:w="56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Степень качества управления региональными финансами в Кра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нодарском крае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степень (не ниже)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hyperlink w:anchor="P698" w:history="1">
              <w:r w:rsidRPr="007706D3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jc w:val="center"/>
              <w:rPr>
                <w:color w:val="000000" w:themeColor="text1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jc w:val="center"/>
              <w:rPr>
                <w:color w:val="000000" w:themeColor="text1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jc w:val="center"/>
              <w:rPr>
                <w:color w:val="000000" w:themeColor="text1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jc w:val="center"/>
              <w:rPr>
                <w:color w:val="000000" w:themeColor="text1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jc w:val="center"/>
              <w:rPr>
                <w:color w:val="000000" w:themeColor="text1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</w:tr>
      <w:tr w:rsidR="00F32F6E" w:rsidRPr="007706D3" w:rsidTr="00F32F6E">
        <w:trPr>
          <w:trHeight w:val="506"/>
        </w:trPr>
        <w:tc>
          <w:tcPr>
            <w:tcW w:w="56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Эффективность выравнивания бюджетной обеспеченности мун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ципальных образований Краснодарского края (отклонение в уровнях бюджетной обеспеченности между 5 наименее и 5 наиболее обеспеченными муниципальными образованиями Краснодарского края после распределения дотаций из краевого бюджета на выравнивание бюджетной обеспеченности)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 (не более)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</w:tr>
      <w:tr w:rsidR="00F32F6E" w:rsidRPr="007706D3" w:rsidTr="00F32F6E">
        <w:trPr>
          <w:trHeight w:val="234"/>
        </w:trPr>
        <w:tc>
          <w:tcPr>
            <w:tcW w:w="56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% (не более)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jc w:val="center"/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jc w:val="center"/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jc w:val="center"/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jc w:val="center"/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F32F6E" w:rsidRPr="007706D3" w:rsidTr="00F32F6E">
        <w:trPr>
          <w:trHeight w:val="447"/>
        </w:trPr>
        <w:tc>
          <w:tcPr>
            <w:tcW w:w="14588" w:type="dxa"/>
            <w:gridSpan w:val="9"/>
            <w:tcBorders>
              <w:bottom w:val="single" w:sz="4" w:space="0" w:color="auto"/>
            </w:tcBorders>
          </w:tcPr>
          <w:p w:rsidR="00F32F6E" w:rsidRPr="007706D3" w:rsidRDefault="00F32F6E" w:rsidP="00F32F6E">
            <w:pPr>
              <w:widowControl w:val="0"/>
              <w:autoSpaceDE w:val="0"/>
              <w:autoSpaceDN w:val="0"/>
              <w:ind w:firstLine="64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*Показатель рассчитывается в соответствии с приказом Минфина России от 3 декабря 2010 г. № 552 "О Порядке осуществления мониторинга и оценки качества управления региональными финансами".</w:t>
            </w:r>
          </w:p>
        </w:tc>
      </w:tr>
    </w:tbl>
    <w:p w:rsidR="00F32F6E" w:rsidRPr="007706D3" w:rsidRDefault="00F32F6E" w:rsidP="00F32F6E">
      <w:pPr>
        <w:widowControl w:val="0"/>
        <w:autoSpaceDE w:val="0"/>
        <w:autoSpaceDN w:val="0"/>
        <w:ind w:right="-314" w:firstLine="540"/>
        <w:rPr>
          <w:rFonts w:ascii="Times New Roman" w:hAnsi="Times New Roman"/>
          <w:color w:val="000000" w:themeColor="text1"/>
          <w:sz w:val="28"/>
          <w:szCs w:val="28"/>
        </w:rPr>
        <w:sectPr w:rsidR="00F32F6E" w:rsidRPr="007706D3" w:rsidSect="00F32F6E">
          <w:headerReference w:type="default" r:id="rId30"/>
          <w:pgSz w:w="16838" w:h="11906" w:orient="landscape"/>
          <w:pgMar w:top="1276" w:right="1314" w:bottom="567" w:left="1134" w:header="709" w:footer="709" w:gutter="0"/>
          <w:cols w:space="708"/>
          <w:docGrid w:linePitch="360"/>
        </w:sectPr>
      </w:pPr>
    </w:p>
    <w:p w:rsidR="00F32F6E" w:rsidRPr="007706D3" w:rsidRDefault="00F32F6E" w:rsidP="00F32F6E">
      <w:pPr>
        <w:pStyle w:val="ConsPlusNormal"/>
        <w:ind w:left="1006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F32F6E" w:rsidRPr="007706D3" w:rsidRDefault="00F32F6E" w:rsidP="00F32F6E">
      <w:pPr>
        <w:pStyle w:val="ConsPlusNormal"/>
        <w:ind w:left="100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к государственной программе</w:t>
      </w:r>
    </w:p>
    <w:p w:rsidR="00F32F6E" w:rsidRPr="007706D3" w:rsidRDefault="00F32F6E" w:rsidP="00F32F6E">
      <w:pPr>
        <w:pStyle w:val="ConsPlusNormal"/>
        <w:ind w:left="100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 "Управление</w:t>
      </w:r>
    </w:p>
    <w:p w:rsidR="00F32F6E" w:rsidRPr="007706D3" w:rsidRDefault="00F32F6E" w:rsidP="00F32F6E">
      <w:pPr>
        <w:pStyle w:val="ConsPlusNormal"/>
        <w:ind w:left="100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финансами</w:t>
      </w:r>
    </w:p>
    <w:p w:rsidR="00F32F6E" w:rsidRPr="007706D3" w:rsidRDefault="00F32F6E" w:rsidP="00F32F6E">
      <w:pPr>
        <w:pStyle w:val="ConsPlusNormal"/>
        <w:ind w:left="100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края"</w:t>
      </w:r>
    </w:p>
    <w:p w:rsidR="00F32F6E" w:rsidRPr="007706D3" w:rsidRDefault="00F32F6E" w:rsidP="00F32F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F6E" w:rsidRPr="007706D3" w:rsidRDefault="00F32F6E" w:rsidP="00F32F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F6E" w:rsidRPr="007706D3" w:rsidRDefault="00F32F6E" w:rsidP="00F32F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18"/>
      <w:bookmarkEnd w:id="2"/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F32F6E" w:rsidRPr="007706D3" w:rsidRDefault="00F32F6E" w:rsidP="00F32F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мерах правового регулирования в сфере</w:t>
      </w:r>
    </w:p>
    <w:p w:rsidR="00F32F6E" w:rsidRPr="007706D3" w:rsidRDefault="00F32F6E" w:rsidP="00F32F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государственной программы Краснодарского края</w:t>
      </w:r>
    </w:p>
    <w:p w:rsidR="00F32F6E" w:rsidRPr="007706D3" w:rsidRDefault="00F32F6E" w:rsidP="00F32F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"Управление государственными финансами Краснодарского края"</w:t>
      </w:r>
    </w:p>
    <w:p w:rsidR="00F32F6E" w:rsidRPr="007706D3" w:rsidRDefault="00F32F6E" w:rsidP="00F32F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F6E" w:rsidRPr="007706D3" w:rsidRDefault="00F32F6E" w:rsidP="00F32F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14605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118"/>
        <w:gridCol w:w="5409"/>
        <w:gridCol w:w="3135"/>
        <w:gridCol w:w="2115"/>
      </w:tblGrid>
      <w:tr w:rsidR="00F32F6E" w:rsidRPr="007706D3" w:rsidTr="00F32F6E">
        <w:tc>
          <w:tcPr>
            <w:tcW w:w="828" w:type="dxa"/>
            <w:vAlign w:val="center"/>
          </w:tcPr>
          <w:p w:rsidR="00F32F6E" w:rsidRPr="007706D3" w:rsidRDefault="00F32F6E" w:rsidP="00F32F6E">
            <w:pPr>
              <w:pStyle w:val="ConsPlusNormal"/>
              <w:ind w:left="-108" w:right="-108" w:firstLine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32F6E" w:rsidRPr="007706D3" w:rsidRDefault="00F32F6E" w:rsidP="00F32F6E">
            <w:pPr>
              <w:pStyle w:val="ConsPlusNormal"/>
              <w:ind w:left="-108" w:right="-108" w:firstLine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706D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706D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118" w:type="dxa"/>
            <w:vAlign w:val="center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409" w:type="dxa"/>
            <w:vAlign w:val="center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Основные положения нормативного правового акта</w:t>
            </w:r>
          </w:p>
        </w:tc>
        <w:tc>
          <w:tcPr>
            <w:tcW w:w="3135" w:type="dxa"/>
            <w:vAlign w:val="center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(соисполнитель)</w:t>
            </w:r>
          </w:p>
        </w:tc>
        <w:tc>
          <w:tcPr>
            <w:tcW w:w="2115" w:type="dxa"/>
            <w:vAlign w:val="center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Ожидаемые сроки принятия</w:t>
            </w:r>
          </w:p>
        </w:tc>
      </w:tr>
    </w:tbl>
    <w:p w:rsidR="00F32F6E" w:rsidRPr="007706D3" w:rsidRDefault="00F32F6E" w:rsidP="00F32F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3122"/>
        <w:gridCol w:w="5404"/>
        <w:gridCol w:w="3134"/>
        <w:gridCol w:w="2113"/>
      </w:tblGrid>
      <w:tr w:rsidR="00F32F6E" w:rsidRPr="007706D3" w:rsidTr="00F32F6E">
        <w:trPr>
          <w:tblHeader/>
        </w:trPr>
        <w:tc>
          <w:tcPr>
            <w:tcW w:w="828" w:type="dxa"/>
            <w:vAlign w:val="center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22" w:type="dxa"/>
            <w:vAlign w:val="center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04" w:type="dxa"/>
            <w:vAlign w:val="center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34" w:type="dxa"/>
            <w:vAlign w:val="center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13" w:type="dxa"/>
            <w:vAlign w:val="center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32F6E" w:rsidRPr="007706D3" w:rsidTr="00F32F6E">
        <w:trPr>
          <w:trHeight w:val="299"/>
        </w:trPr>
        <w:tc>
          <w:tcPr>
            <w:tcW w:w="14601" w:type="dxa"/>
            <w:gridSpan w:val="5"/>
            <w:vAlign w:val="center"/>
          </w:tcPr>
          <w:p w:rsidR="00F32F6E" w:rsidRPr="007706D3" w:rsidRDefault="00F32F6E" w:rsidP="00F32F6E">
            <w:pPr>
              <w:rPr>
                <w:rFonts w:ascii="Times New Roman" w:hAnsi="Times New Roman"/>
                <w:color w:val="000000" w:themeColor="text1"/>
              </w:rPr>
            </w:pPr>
            <w:r w:rsidRPr="007706D3">
              <w:rPr>
                <w:rFonts w:ascii="Times New Roman" w:hAnsi="Times New Roman"/>
                <w:color w:val="000000" w:themeColor="text1"/>
              </w:rPr>
              <w:t>Основные мероприятия государственной программы "Управление государственными финансами Краснодарского края"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Закон Краснодарского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внесение изменений в Закон Краснодарского края "О межбюджетных отношениях в Краснодарском крае" в части </w:t>
            </w:r>
            <w:hyperlink r:id="rId31" w:history="1">
              <w:r w:rsidRPr="007706D3">
                <w:rPr>
                  <w:rFonts w:ascii="Times New Roman" w:hAnsi="Times New Roman" w:cs="Times New Roman"/>
                  <w:color w:val="000000" w:themeColor="text1"/>
                </w:rPr>
                <w:t>порядка и методик</w:t>
              </w:r>
            </w:hyperlink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и распределения дотаций на выравнивание бюджетной обеспеченности 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Закон Краснодарского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внесение изменений в Закон Краснодарского края "О бюджетном процессе в Краснодарском крае" в части установления (изменения) нормативов отчислений в бюджеты муниципальных образований Краснодарского края от отдельных видов доходных источников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r w:rsidRPr="007706D3">
              <w:rPr>
                <w:rFonts w:ascii="Times New Roman" w:hAnsi="Times New Roman"/>
                <w:color w:val="000000" w:themeColor="text1"/>
              </w:rPr>
              <w:t>ежегодно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дарского края 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утверждение методики распределения дотаций на по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держку мер по обеспечению сбалансированности мес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ных бюджетов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 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и правил их предоставления из краевого бюджета бюджетам муниципальных образований Краснодарского края 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внесение изменений в 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методику распределения дотаций за достижение наилучших результатов по привлечению инвестиций и увеличению налогового потенциала м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ниципальных образований Краснодарского края 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 пр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вил их предоставления из краевого бюджета бюджетам муниципальных образований Краснодарского края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>внесение изменений в порядок, сроки заключения и требования к соглашениям, которыми предусматрив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>а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>ются меры по социально-экономическому развитию и оздоровлению муниципальных финансов муниципал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>ь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 xml:space="preserve">ных образований Краснодарского края 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Распоряжение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утверждение основных направлений долговой полит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ки Краснодарского края на очередной финансовый год и плановый период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F32F6E" w:rsidRPr="007706D3" w:rsidTr="00F32F6E">
        <w:tc>
          <w:tcPr>
            <w:tcW w:w="14601" w:type="dxa"/>
            <w:gridSpan w:val="5"/>
          </w:tcPr>
          <w:p w:rsidR="00F32F6E" w:rsidRPr="007706D3" w:rsidRDefault="002702C0" w:rsidP="00F32F6E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817" w:history="1">
              <w:r w:rsidR="00F32F6E" w:rsidRPr="007706D3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F32F6E" w:rsidRPr="007706D3">
              <w:rPr>
                <w:rFonts w:ascii="Times New Roman" w:hAnsi="Times New Roman" w:cs="Times New Roman"/>
                <w:color w:val="000000" w:themeColor="text1"/>
              </w:rPr>
              <w:t xml:space="preserve"> "Совершенствование межбюджетных отношений в Краснодарском крае"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Закон Краснодарского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внесение изменений в Закон Краснодарского края "О межбюджетных отношениях в Краснодарском крае" в части </w:t>
            </w:r>
            <w:hyperlink r:id="rId32" w:history="1">
              <w:r w:rsidRPr="007706D3">
                <w:rPr>
                  <w:rFonts w:ascii="Times New Roman" w:hAnsi="Times New Roman" w:cs="Times New Roman"/>
                  <w:color w:val="000000" w:themeColor="text1"/>
                </w:rPr>
                <w:t>порядка и методик</w:t>
              </w:r>
            </w:hyperlink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и распределения дотаций на выравнивание бюджетной обеспеченности 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r w:rsidRPr="007706D3">
              <w:rPr>
                <w:rFonts w:ascii="Times New Roman" w:hAnsi="Times New Roman"/>
                <w:color w:val="000000" w:themeColor="text1"/>
              </w:rPr>
              <w:t>в 2016 – 2019 годах по мере необход</w:t>
            </w:r>
            <w:r w:rsidRPr="007706D3">
              <w:rPr>
                <w:rFonts w:ascii="Times New Roman" w:hAnsi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/>
                <w:color w:val="000000" w:themeColor="text1"/>
              </w:rPr>
              <w:t xml:space="preserve">мости 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Закон Краснодарского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внесение изменений в Закон Краснодарского края "О бюджетном процессе в Краснодарском крае" в части установления (изменения) нормативов отчислений в бюджеты муниципальных образований Краснодарского края от отдельных видов доходных источников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r w:rsidRPr="007706D3">
              <w:rPr>
                <w:rFonts w:ascii="Times New Roman" w:hAnsi="Times New Roman"/>
                <w:color w:val="000000" w:themeColor="text1"/>
              </w:rPr>
              <w:t>в 2016 – 2019 годах по мере необход</w:t>
            </w:r>
            <w:r w:rsidRPr="007706D3">
              <w:rPr>
                <w:rFonts w:ascii="Times New Roman" w:hAnsi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/>
                <w:color w:val="000000" w:themeColor="text1"/>
              </w:rPr>
              <w:t xml:space="preserve">мости 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внесение изменений в общие правила предоставления и распределения субсидий из краевого бюджета местным бюджетам муниципальных образований Краснодарск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го края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 – 2019 годах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мости 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внесение изменений в </w:t>
            </w:r>
            <w:hyperlink r:id="rId33" w:history="1">
              <w:r w:rsidRPr="007706D3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и 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пределения субсидий бюджетам муниципальных рай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нов на выравнивание их обеспеченности по реализации расходных обязательств по выравниванию бюджетной обеспеченности поселений из краевого бюджета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 – 2018 годах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мости 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5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/>
                <w:color w:val="000000" w:themeColor="text1"/>
                <w:szCs w:val="23"/>
              </w:rPr>
              <w:t>уточнение порядка подготовки заключения о соотве</w:t>
            </w:r>
            <w:r w:rsidRPr="007706D3">
              <w:rPr>
                <w:rFonts w:ascii="Times New Roman" w:hAnsi="Times New Roman"/>
                <w:color w:val="000000" w:themeColor="text1"/>
                <w:szCs w:val="23"/>
              </w:rPr>
              <w:t>т</w:t>
            </w:r>
            <w:r w:rsidRPr="007706D3">
              <w:rPr>
                <w:rFonts w:ascii="Times New Roman" w:hAnsi="Times New Roman"/>
                <w:color w:val="000000" w:themeColor="text1"/>
                <w:szCs w:val="23"/>
              </w:rPr>
              <w:t>ствии требованиям бюджетного законодательства Ро</w:t>
            </w:r>
            <w:r w:rsidRPr="007706D3">
              <w:rPr>
                <w:rFonts w:ascii="Times New Roman" w:hAnsi="Times New Roman"/>
                <w:color w:val="000000" w:themeColor="text1"/>
                <w:szCs w:val="23"/>
              </w:rPr>
              <w:t>с</w:t>
            </w:r>
            <w:r w:rsidRPr="007706D3">
              <w:rPr>
                <w:rFonts w:ascii="Times New Roman" w:hAnsi="Times New Roman"/>
                <w:color w:val="000000" w:themeColor="text1"/>
                <w:szCs w:val="23"/>
              </w:rPr>
              <w:t xml:space="preserve">сийской </w:t>
            </w:r>
            <w:proofErr w:type="gramStart"/>
            <w:r w:rsidRPr="007706D3">
              <w:rPr>
                <w:rFonts w:ascii="Times New Roman" w:hAnsi="Times New Roman"/>
                <w:color w:val="000000" w:themeColor="text1"/>
                <w:szCs w:val="23"/>
              </w:rPr>
              <w:t>Федерации проекта бюджета муниципального образования Краснодарского края</w:t>
            </w:r>
            <w:proofErr w:type="gramEnd"/>
          </w:p>
          <w:p w:rsidR="00F32F6E" w:rsidRPr="007706D3" w:rsidRDefault="00F32F6E" w:rsidP="00F32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2"/>
                <w:szCs w:val="23"/>
              </w:rPr>
            </w:pP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 – 2019 годах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мости 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>утверждение порядка, сроков заключения и требований к соглашениям, которыми предусматриваются меры по социально-экономическому развитию и оздоровлению муниципальных финансов муниципальных образов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>а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 xml:space="preserve">ний Краснодарского края 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второе полугодие</w:t>
            </w:r>
          </w:p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2019 года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утверждение методики распределения дотаций за д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стижение наилучших результатов по привлечению 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вестиций и увеличению налогового потенциала мун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ципальных образований Краснодарского края 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 правил их предоставления из краевого бюджета бюджетам м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ниципальных образований Краснодарского края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второе полугодие</w:t>
            </w:r>
          </w:p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2019 года</w:t>
            </w:r>
          </w:p>
        </w:tc>
      </w:tr>
      <w:tr w:rsidR="00F32F6E" w:rsidRPr="007706D3" w:rsidTr="00F32F6E">
        <w:tblPrEx>
          <w:tblBorders>
            <w:insideH w:val="nil"/>
          </w:tblBorders>
        </w:tblPrEx>
        <w:tc>
          <w:tcPr>
            <w:tcW w:w="828" w:type="dxa"/>
            <w:tcBorders>
              <w:bottom w:val="nil"/>
            </w:tcBorders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8</w:t>
            </w:r>
          </w:p>
        </w:tc>
        <w:tc>
          <w:tcPr>
            <w:tcW w:w="3122" w:type="dxa"/>
            <w:tcBorders>
              <w:bottom w:val="nil"/>
            </w:tcBorders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404" w:type="dxa"/>
            <w:tcBorders>
              <w:bottom w:val="nil"/>
            </w:tcBorders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утверждение методик расчета расчетных доходов и расходов бюджетов городских (сельских) поселений</w:t>
            </w:r>
          </w:p>
        </w:tc>
        <w:tc>
          <w:tcPr>
            <w:tcW w:w="3134" w:type="dxa"/>
            <w:tcBorders>
              <w:bottom w:val="nil"/>
            </w:tcBorders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  <w:tcBorders>
              <w:bottom w:val="nil"/>
            </w:tcBorders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 – 2018 годах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мости 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9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Приказ министерства финансов Краснодарского края 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утверждение порядка предоставления из краевого бюджета местным бюджетам дотаций на поддержку мер по обеспечению сбалансированности местных бюджетов 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2018 – 2019 годах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 ежегодно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10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Приказ министерства финансов Краснодарского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уточнение порядка предоставления дотаций за дост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жение наилучших результатов по привлечению инв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е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стиций и увеличению налогового потенциала муниц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пальных образований Краснодарского края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2018  – 2019 годах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мости </w:t>
            </w:r>
          </w:p>
        </w:tc>
      </w:tr>
      <w:tr w:rsidR="00F32F6E" w:rsidRPr="007706D3" w:rsidTr="00F32F6E">
        <w:trPr>
          <w:trHeight w:val="624"/>
        </w:trPr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11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Приказ министерства финансов Краснодарского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</w:pP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 xml:space="preserve">уточнение </w:t>
            </w:r>
            <w:proofErr w:type="gramStart"/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>порядка оценки соответствия параметров местных бюджетов</w:t>
            </w:r>
            <w:proofErr w:type="gramEnd"/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 xml:space="preserve"> требованиям бюджетного законод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>а</w:t>
            </w:r>
            <w:r w:rsidRPr="007706D3">
              <w:rPr>
                <w:rFonts w:ascii="Times New Roman" w:eastAsia="Times New Roman" w:hAnsi="Times New Roman"/>
                <w:color w:val="000000" w:themeColor="text1"/>
                <w:szCs w:val="23"/>
                <w:lang w:eastAsia="ru-RU"/>
              </w:rPr>
              <w:t>тельства Российской Федерации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 – 2019 годах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мости </w:t>
            </w:r>
          </w:p>
        </w:tc>
      </w:tr>
      <w:tr w:rsidR="00F32F6E" w:rsidRPr="007706D3" w:rsidTr="00F32F6E">
        <w:tc>
          <w:tcPr>
            <w:tcW w:w="14601" w:type="dxa"/>
            <w:gridSpan w:val="5"/>
          </w:tcPr>
          <w:p w:rsidR="00F32F6E" w:rsidRPr="007706D3" w:rsidRDefault="002702C0" w:rsidP="00F32F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1761" w:history="1">
              <w:r w:rsidR="00F32F6E" w:rsidRPr="007706D3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F32F6E" w:rsidRPr="007706D3">
              <w:rPr>
                <w:rFonts w:ascii="Times New Roman" w:hAnsi="Times New Roman" w:cs="Times New Roman"/>
                <w:color w:val="000000" w:themeColor="text1"/>
              </w:rPr>
              <w:t xml:space="preserve"> "Управление государственным долгом Краснодарского края"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Распоряжение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утверждение долговой политики Краснодарского края на очередной финансовый год и плановый период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в 2016 – 2019 годах ежегодно </w:t>
            </w:r>
          </w:p>
        </w:tc>
      </w:tr>
      <w:tr w:rsidR="00F32F6E" w:rsidRPr="007706D3" w:rsidTr="00F32F6E">
        <w:tc>
          <w:tcPr>
            <w:tcW w:w="14601" w:type="dxa"/>
            <w:gridSpan w:val="5"/>
          </w:tcPr>
          <w:p w:rsidR="00F32F6E" w:rsidRPr="007706D3" w:rsidRDefault="002702C0" w:rsidP="00F32F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2241" w:history="1">
              <w:r w:rsidR="00F32F6E" w:rsidRPr="007706D3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F32F6E" w:rsidRPr="007706D3">
              <w:rPr>
                <w:rFonts w:ascii="Times New Roman" w:hAnsi="Times New Roman" w:cs="Times New Roman"/>
                <w:color w:val="000000" w:themeColor="text1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уточнение порядка составления проекта краевого бю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жета и проекта бюджета Территориального фонда об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зательного медицинского страхования Краснодарского края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 – 2019 годах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мости 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2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уточнение </w:t>
            </w:r>
            <w:proofErr w:type="gramStart"/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порядка ведения реестра расходных обяз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а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тельств Краснодарского края</w:t>
            </w:r>
            <w:proofErr w:type="gramEnd"/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2016-2019 годах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 по мере необходимости 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разработка и уточнение правовых актов, регламент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рующих порядок и методику планирования бюджетных ассигнований краевого бюджета, организацию испо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нения краевого бюджета</w:t>
            </w:r>
          </w:p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 – 2019 годах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 xml:space="preserve">мости 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уточнение порядка применения бюджетной классиф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кации Российской Федерации в части, относящейся к краевому бюджету и бюджету Территориального фонда обязательного медицинского страхования Краснода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ского края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 – 2019 годах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мости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совершенствование методики расчета показателей и оценки качества финансового менеджмента главных распорядителей сре</w:t>
            </w:r>
            <w:proofErr w:type="gramStart"/>
            <w:r w:rsidRPr="007706D3">
              <w:rPr>
                <w:rFonts w:ascii="Times New Roman" w:hAnsi="Times New Roman" w:cs="Times New Roman"/>
                <w:color w:val="000000" w:themeColor="text1"/>
              </w:rPr>
              <w:t>дств кр</w:t>
            </w:r>
            <w:proofErr w:type="gramEnd"/>
            <w:r w:rsidRPr="007706D3">
              <w:rPr>
                <w:rFonts w:ascii="Times New Roman" w:hAnsi="Times New Roman" w:cs="Times New Roman"/>
                <w:color w:val="000000" w:themeColor="text1"/>
              </w:rPr>
              <w:t>аевого бюджета, главных администраторов доходов (источников финансиров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ния дефицита) краевого бюджета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 – 2019 годах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мости</w:t>
            </w:r>
          </w:p>
        </w:tc>
      </w:tr>
      <w:tr w:rsidR="00F32F6E" w:rsidRPr="007706D3" w:rsidTr="00F32F6E">
        <w:tc>
          <w:tcPr>
            <w:tcW w:w="828" w:type="dxa"/>
          </w:tcPr>
          <w:p w:rsidR="00F32F6E" w:rsidRPr="007706D3" w:rsidRDefault="00F32F6E" w:rsidP="00F32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3122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Приказ министерства финансов Краснодарского края </w:t>
            </w:r>
          </w:p>
        </w:tc>
        <w:tc>
          <w:tcPr>
            <w:tcW w:w="5404" w:type="dxa"/>
          </w:tcPr>
          <w:p w:rsidR="00F32F6E" w:rsidRPr="007706D3" w:rsidRDefault="00F32F6E" w:rsidP="00F32F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совершенствование </w:t>
            </w:r>
            <w:proofErr w:type="gramStart"/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7706D3">
              <w:fldChar w:fldCharType="begin"/>
            </w:r>
            <w:r w:rsidRPr="007706D3">
              <w:instrText xml:space="preserve"> HYPERLINK \l "P51" </w:instrText>
            </w:r>
            <w:r w:rsidRPr="007706D3">
              <w:fldChar w:fldCharType="separate"/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орядк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fldChar w:fldCharType="end"/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а обеспечения доступа к информации о деятельности министерства финансов Краснодарского края</w:t>
            </w:r>
          </w:p>
        </w:tc>
        <w:tc>
          <w:tcPr>
            <w:tcW w:w="3134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министерство финансов Кра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7706D3">
              <w:rPr>
                <w:rFonts w:ascii="Times New Roman" w:hAnsi="Times New Roman" w:cs="Times New Roman"/>
                <w:color w:val="000000" w:themeColor="text1"/>
                <w:szCs w:val="22"/>
              </w:rPr>
              <w:t>нодарского края</w:t>
            </w:r>
          </w:p>
        </w:tc>
        <w:tc>
          <w:tcPr>
            <w:tcW w:w="2113" w:type="dxa"/>
          </w:tcPr>
          <w:p w:rsidR="00F32F6E" w:rsidRPr="007706D3" w:rsidRDefault="00F32F6E" w:rsidP="00F32F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</w:rPr>
              <w:t>в 2016 – 2019 годах по мере необход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06D3">
              <w:rPr>
                <w:rFonts w:ascii="Times New Roman" w:hAnsi="Times New Roman" w:cs="Times New Roman"/>
                <w:color w:val="000000" w:themeColor="text1"/>
              </w:rPr>
              <w:t>мости</w:t>
            </w:r>
          </w:p>
        </w:tc>
      </w:tr>
    </w:tbl>
    <w:p w:rsidR="00D56750" w:rsidRPr="007706D3" w:rsidRDefault="00D56750">
      <w:pPr>
        <w:rPr>
          <w:rFonts w:ascii="Times New Roman" w:hAnsi="Times New Roman"/>
          <w:color w:val="000000" w:themeColor="text1"/>
        </w:rPr>
      </w:pPr>
    </w:p>
    <w:p w:rsidR="00D56750" w:rsidRPr="007706D3" w:rsidRDefault="00D56750">
      <w:pPr>
        <w:rPr>
          <w:rFonts w:ascii="Times New Roman" w:hAnsi="Times New Roman"/>
          <w:color w:val="000000" w:themeColor="text1"/>
        </w:rPr>
      </w:pPr>
    </w:p>
    <w:p w:rsidR="00D56750" w:rsidRPr="007706D3" w:rsidRDefault="00D56750">
      <w:pPr>
        <w:rPr>
          <w:rFonts w:ascii="Times New Roman" w:hAnsi="Times New Roman"/>
          <w:color w:val="000000" w:themeColor="text1"/>
        </w:rPr>
      </w:pPr>
    </w:p>
    <w:p w:rsidR="00D95277" w:rsidRPr="007706D3" w:rsidRDefault="00D95277" w:rsidP="00D95277">
      <w:pPr>
        <w:pStyle w:val="ConsPlusNormal"/>
        <w:ind w:left="4956" w:firstLine="4678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D95277" w:rsidRPr="007706D3" w:rsidRDefault="00D95277" w:rsidP="00D95277">
      <w:pPr>
        <w:pStyle w:val="ConsPlusNormal"/>
        <w:ind w:left="4956" w:firstLine="4678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D95277" w:rsidRPr="007706D3" w:rsidRDefault="00D95277" w:rsidP="00D95277">
      <w:pPr>
        <w:pStyle w:val="ConsPlusNormal"/>
        <w:ind w:left="4956" w:firstLine="4678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D95277" w:rsidRPr="00594F94" w:rsidRDefault="00D95277" w:rsidP="00D95277">
      <w:pPr>
        <w:pStyle w:val="ConsPlusNormal"/>
        <w:ind w:left="4956" w:firstLine="4678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D95277" w:rsidRPr="00594F94" w:rsidRDefault="00D95277" w:rsidP="00D952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D56750" w:rsidRPr="00594F94" w:rsidRDefault="00D56750">
      <w:pPr>
        <w:rPr>
          <w:rFonts w:ascii="Times New Roman" w:hAnsi="Times New Roman"/>
          <w:color w:val="000000" w:themeColor="text1"/>
        </w:rPr>
        <w:sectPr w:rsidR="00D56750" w:rsidRPr="00594F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3D09" w:rsidRPr="00594F94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Приложение </w:t>
      </w:r>
      <w:r w:rsidR="00E107EB" w:rsidRPr="00594F94">
        <w:rPr>
          <w:rFonts w:ascii="Times New Roman" w:hAnsi="Times New Roman" w:cs="Times New Roman"/>
          <w:color w:val="000000" w:themeColor="text1"/>
          <w:sz w:val="24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3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3" w:name="P817"/>
      <w:bookmarkEnd w:id="3"/>
      <w:r w:rsidRPr="00594F94">
        <w:rPr>
          <w:rFonts w:ascii="Times New Roman" w:hAnsi="Times New Roman" w:cs="Times New Roman"/>
          <w:color w:val="000000" w:themeColor="text1"/>
        </w:rPr>
        <w:t>ПОДПРОГРАММА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 xml:space="preserve">"СОВЕРШЕНСТВОВАНИЕ МЕЖБЮДЖЕТНЫХ ОТНОШЕНИЙ </w:t>
      </w:r>
      <w:proofErr w:type="gramStart"/>
      <w:r w:rsidRPr="00594F94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 xml:space="preserve">КРАСНОДАРСКОМ </w:t>
      </w:r>
      <w:proofErr w:type="gramStart"/>
      <w:r w:rsidRPr="00594F94">
        <w:rPr>
          <w:rFonts w:ascii="Times New Roman" w:hAnsi="Times New Roman" w:cs="Times New Roman"/>
          <w:color w:val="000000" w:themeColor="text1"/>
        </w:rPr>
        <w:t>КРАЕ</w:t>
      </w:r>
      <w:proofErr w:type="gramEnd"/>
      <w:r w:rsidRPr="00594F94">
        <w:rPr>
          <w:rFonts w:ascii="Times New Roman" w:hAnsi="Times New Roman" w:cs="Times New Roman"/>
          <w:color w:val="000000" w:themeColor="text1"/>
        </w:rPr>
        <w:t>"</w:t>
      </w:r>
    </w:p>
    <w:p w:rsidR="00D56750" w:rsidRPr="00594F94" w:rsidRDefault="00D5675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подпрограммы "Совершенствование межбюджетных отношений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4"/>
        </w:rPr>
        <w:t>в</w:t>
      </w:r>
      <w:proofErr w:type="gramEnd"/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Краснодарском крае" государственной программы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</w:t>
      </w:r>
      <w:proofErr w:type="gramEnd"/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края "Управление государственными финансами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выравнивание финансовых возможностей муниципал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ных образований Краснодарского края по осуществл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нию органами местного самоуправления полномочий по решению вопросов местного значения и создание усл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вий для повышения качества управления муниципал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ными финансами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6913" w:rsidRPr="00594F94" w:rsidRDefault="002E6913" w:rsidP="002E69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7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повышение уровня бюджетной обеспеченности муниц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и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пальных образований Краснодарского края</w:t>
            </w:r>
          </w:p>
          <w:p w:rsidR="002E6913" w:rsidRPr="00594F94" w:rsidRDefault="002E6913" w:rsidP="002E69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7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содействие сбалансированности местных бюджетов</w:t>
            </w:r>
          </w:p>
          <w:p w:rsidR="00103D09" w:rsidRPr="00594F94" w:rsidRDefault="00601B93" w:rsidP="00601B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содействие повышению качества управления муниц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пальными финансами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показателей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эффективность выравнивания бюджетной обеспеченн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 муниципальных образований Краснодарского края </w:t>
            </w:r>
            <w:r w:rsidRPr="007706D3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="00257F38" w:rsidRPr="00770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отклонение в уровнях бюджетной обеспеченности ме</w:t>
            </w:r>
            <w:r w:rsidR="00257F38" w:rsidRPr="00770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257F38" w:rsidRPr="00770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 5 наименее и 5 наиболее обеспеченными муниц</w:t>
            </w:r>
            <w:r w:rsidR="00257F38" w:rsidRPr="00770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57F38" w:rsidRPr="00770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пальными образованиями Краснодарского края после распределения дотаций из краевого бюджета на выра</w:t>
            </w:r>
            <w:r w:rsidR="00257F38" w:rsidRPr="00770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57F38" w:rsidRPr="007706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нивание бюджетной обеспеченности</w:t>
            </w:r>
            <w:r w:rsidRPr="007706D3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доля просроченной кредиторской задолженности в ра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ходах консолидированного бюджета Краснодарского края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доля муниципальных образований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т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числений в размере, не превышающем расчетного объ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ма дотации на выравнивание бюджетной обеспеченн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сти (части расчетного объема дотации), замененной д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полнительными нормативами отчислений, в течение двух из трех последних отчетных финансовых лет пр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вышала 50 процентов объема собственных доходов местных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бюджетов в общем количестве муниципальных образований Краснодарского края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доля муниципальных районов и городских округов Краснодарского края, имеющих высокую и среднюю степень качества управления муниципальными фина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сами, в общем количестве муниципальных районов и городских округов Краснодарского края</w:t>
            </w:r>
          </w:p>
        </w:tc>
      </w:tr>
      <w:tr w:rsidR="00601B93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1B93" w:rsidRPr="00594F94" w:rsidRDefault="00601B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Приоритетные проекты и (или) программы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601B93" w:rsidRPr="00594F94" w:rsidRDefault="00601B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7706D3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7706D3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7706D3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7706D3" w:rsidRDefault="00257F38" w:rsidP="00257F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 w:val="24"/>
              </w:rPr>
              <w:t>сроки реализации: 2016 - 2019</w:t>
            </w:r>
            <w:r w:rsidR="00103D09" w:rsidRPr="007706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годы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7F38" w:rsidRPr="007706D3" w:rsidRDefault="00257F38" w:rsidP="00257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</w:t>
            </w: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рования</w:t>
            </w:r>
          </w:p>
          <w:p w:rsidR="00257F38" w:rsidRPr="007706D3" w:rsidRDefault="00257F38" w:rsidP="00257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подпрограммы, в том числе на финансовое обеспечение </w:t>
            </w:r>
          </w:p>
          <w:p w:rsidR="00257F38" w:rsidRPr="007706D3" w:rsidRDefault="00257F38" w:rsidP="00257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приоритетных проектов и (или) программ</w:t>
            </w:r>
          </w:p>
          <w:p w:rsidR="00103D09" w:rsidRPr="007706D3" w:rsidRDefault="00103D09" w:rsidP="00C87C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57F38" w:rsidRPr="007706D3" w:rsidRDefault="00257F38" w:rsidP="00257F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составляет 25098744,2 тыс. рублей, в том числе:</w:t>
            </w:r>
          </w:p>
          <w:p w:rsidR="00257F38" w:rsidRPr="007706D3" w:rsidRDefault="00257F38" w:rsidP="00257F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</w:t>
            </w:r>
            <w:proofErr w:type="gramStart"/>
            <w:r w:rsidRPr="0077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77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аевого бюджета – 25019882,8 тыс. рублей</w:t>
            </w:r>
          </w:p>
          <w:p w:rsidR="00103D09" w:rsidRPr="00594F94" w:rsidRDefault="00257F38" w:rsidP="00257F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средств местных бюджетов муниципальных о</w:t>
            </w: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770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разований Краснодарского края планируется 78861,4 тыс. рублей</w:t>
            </w:r>
          </w:p>
        </w:tc>
      </w:tr>
    </w:tbl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715E5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1. Цели, задачи и целевые показатели достижения целей и</w:t>
      </w:r>
    </w:p>
    <w:p w:rsidR="00103D09" w:rsidRPr="00594F94" w:rsidRDefault="00103D09" w:rsidP="00715E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решения задач, сроки и этапы реализации подпрограммы</w:t>
      </w:r>
    </w:p>
    <w:p w:rsidR="00103D09" w:rsidRPr="00594F94" w:rsidRDefault="00103D09" w:rsidP="00715E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57F38" w:rsidRDefault="00257F38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>Целью подпрограммы "Совершенствование межбюджетных отношений в Краснодарском крае" (далее также – подпрограмма) является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</w:t>
      </w: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>е</w:t>
      </w: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>нию вопросов местного значения и создание условий для повышения качества управления муниципальными финансами.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Для достижения поставленной цели предполагается решение следующих задач: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повышение уровня бюджетной обеспеченности муниципальных образ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ваний Краснодарского края;</w:t>
      </w:r>
    </w:p>
    <w:p w:rsidR="00C77578" w:rsidRPr="00594F94" w:rsidRDefault="00C77578" w:rsidP="00715E5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7"/>
        </w:rPr>
      </w:pPr>
      <w:r w:rsidRPr="00594F94">
        <w:rPr>
          <w:rFonts w:ascii="Times New Roman" w:hAnsi="Times New Roman"/>
          <w:color w:val="000000" w:themeColor="text1"/>
          <w:sz w:val="28"/>
          <w:szCs w:val="27"/>
        </w:rPr>
        <w:t>содействие сбалансированности местных бюджетов</w:t>
      </w:r>
      <w:r w:rsidR="00923B96" w:rsidRPr="00594F94">
        <w:rPr>
          <w:rFonts w:ascii="Times New Roman" w:hAnsi="Times New Roman"/>
          <w:color w:val="000000" w:themeColor="text1"/>
          <w:sz w:val="28"/>
          <w:szCs w:val="27"/>
        </w:rPr>
        <w:t>;</w:t>
      </w:r>
    </w:p>
    <w:p w:rsidR="00103D09" w:rsidRPr="00594F94" w:rsidRDefault="00957516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содействие повышению качества управления муниципальными финанс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ми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подпрограмме определены четыре целевых показателя:</w:t>
      </w:r>
    </w:p>
    <w:p w:rsidR="00257F38" w:rsidRPr="007706D3" w:rsidRDefault="00257F38" w:rsidP="00257F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7706D3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Эффективность выравнивания бюджетной обеспеченности муниц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пальных образований Краснодарского края (отклонение в уровнях бюджетной обеспеченности между 5 наименее и 5 наиболее обеспеченными муниципал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ными образованиями Краснодарского края после распределения дотаций из краевого бюджета на выравнивание бюджетной обеспеченности). Показатель рассчитывается ежегодно по следующей формуле:</w:t>
      </w:r>
    </w:p>
    <w:p w:rsidR="00257F38" w:rsidRPr="007706D3" w:rsidRDefault="00257F38" w:rsidP="00257F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10"/>
          <w:szCs w:val="10"/>
        </w:rPr>
      </w:pPr>
    </w:p>
    <w:p w:rsidR="00257F38" w:rsidRPr="007706D3" w:rsidRDefault="002702C0" w:rsidP="00257F3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18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18"/>
                <w:szCs w:val="20"/>
              </w:rPr>
              <m:t>выр</m:t>
            </m:r>
          </m:sub>
        </m:sSub>
        <m:f>
          <m:fPr>
            <m:type m:val="lin"/>
            <m:ctrlPr>
              <w:rPr>
                <w:rFonts w:ascii="Cambria Math" w:hAnsi="Cambria Math"/>
                <w:color w:val="000000" w:themeColor="text1"/>
                <w:sz w:val="18"/>
                <w:szCs w:val="20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18"/>
                <w:szCs w:val="20"/>
              </w:rPr>
              <m:t>=(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max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МР(ГО</m:t>
                </m:r>
                <m:r>
                  <m:rPr>
                    <m:nor/>
                  </m:rPr>
                  <w:rPr>
                    <w:rFonts w:ascii="Cambria Math" w:hAnsi="Times New Roman"/>
                    <w:color w:val="000000" w:themeColor="text1"/>
                    <w:sz w:val="18"/>
                    <w:szCs w:val="20"/>
                  </w:rPr>
                  <m:t>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МР(ГО</m:t>
                </m:r>
                <m:r>
                  <m:rPr>
                    <m:nor/>
                  </m:rPr>
                  <w:rPr>
                    <w:rFonts w:ascii="Cambria Math" w:hAnsi="Times New Roman"/>
                    <w:color w:val="000000" w:themeColor="text1"/>
                    <w:sz w:val="18"/>
                    <w:szCs w:val="20"/>
                  </w:rPr>
                  <m:t>)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 </m:t>
                </m:r>
              </m:sub>
            </m:sSub>
          </m:den>
        </m:f>
        <m:r>
          <m:rPr>
            <m:nor/>
          </m:rPr>
          <w:rPr>
            <w:rFonts w:ascii="Times New Roman" w:hAnsi="Times New Roman"/>
            <w:color w:val="000000" w:themeColor="text1"/>
            <w:sz w:val="18"/>
            <w:szCs w:val="20"/>
          </w:rPr>
          <m:t xml:space="preserve">+ </m:t>
        </m:r>
        <m:f>
          <m:fPr>
            <m:type m:val="lin"/>
            <m:ctrlPr>
              <w:rPr>
                <w:rFonts w:ascii="Cambria Math" w:hAnsi="Cambria Math"/>
                <w:color w:val="000000" w:themeColor="text1"/>
                <w:sz w:val="1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max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СП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18"/>
            <w:szCs w:val="20"/>
          </w:rPr>
          <m:t>+</m:t>
        </m:r>
      </m:oMath>
      <w:r w:rsidR="00257F38" w:rsidRPr="007706D3">
        <w:rPr>
          <w:rFonts w:ascii="Times New Roman" w:hAnsi="Times New Roman"/>
          <w:color w:val="000000" w:themeColor="text1"/>
          <w:sz w:val="20"/>
          <w:szCs w:val="20"/>
        </w:rPr>
        <w:t xml:space="preserve"> +</w:t>
      </w:r>
      <m:oMath>
        <m:f>
          <m:fPr>
            <m:type m:val="lin"/>
            <m:ctrlPr>
              <w:rPr>
                <w:rFonts w:ascii="Cambria Math" w:hAnsi="Cambria Math"/>
                <w:color w:val="000000" w:themeColor="text1"/>
                <w:sz w:val="1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max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ГП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Ср УБО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 xml:space="preserve"> после 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color w:val="000000" w:themeColor="text1"/>
                    <w:sz w:val="18"/>
                    <w:szCs w:val="20"/>
                  </w:rPr>
                  <m:t>ГП</m:t>
                </m:r>
              </m:sub>
            </m:sSub>
          </m:den>
        </m:f>
      </m:oMath>
      <w:r w:rsidR="00257F38" w:rsidRPr="007706D3">
        <w:rPr>
          <w:rFonts w:ascii="Times New Roman" w:hAnsi="Times New Roman"/>
          <w:color w:val="000000" w:themeColor="text1"/>
          <w:sz w:val="20"/>
          <w:szCs w:val="20"/>
        </w:rPr>
        <w:t xml:space="preserve">) / </w:t>
      </w:r>
      <w:r w:rsidR="00257F38" w:rsidRPr="007706D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57F38" w:rsidRPr="007706D3">
        <w:rPr>
          <w:rFonts w:ascii="Times New Roman" w:hAnsi="Times New Roman"/>
          <w:color w:val="000000" w:themeColor="text1"/>
          <w:sz w:val="20"/>
          <w:szCs w:val="20"/>
        </w:rPr>
        <w:t xml:space="preserve">,  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257F38" w:rsidRPr="007706D3" w:rsidRDefault="00257F38" w:rsidP="00257F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10"/>
          <w:szCs w:val="10"/>
        </w:rPr>
      </w:pPr>
    </w:p>
    <w:p w:rsidR="00257F38" w:rsidRPr="007706D3" w:rsidRDefault="002702C0" w:rsidP="00257F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выр</m:t>
            </m:r>
          </m:sub>
        </m:sSub>
      </m:oMath>
      <w:r w:rsidR="00257F38" w:rsidRPr="007706D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эффективность выравнивания бюджетной обеспеченности мун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ципальных образований Краснодарского края (отклонение в уровнях бюдже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ной обеспеченности между 5 наименее и 5 наиболее обеспеченными муниц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пальными образованиями Краснодарского края после распределения дотаций из краевого бюджета на выравнивание бюджетной обеспеченности);</w:t>
      </w:r>
    </w:p>
    <w:p w:rsidR="00257F38" w:rsidRPr="007706D3" w:rsidRDefault="002702C0" w:rsidP="00257F3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max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МР</m:t>
            </m:r>
            <m:r>
              <m:rPr>
                <m:nor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(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ГО</m:t>
            </m:r>
            <m:r>
              <m:rPr>
                <m:nor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)</m:t>
            </m:r>
          </m:sub>
        </m:sSub>
      </m:oMath>
      <w:r w:rsidR="00257F38" w:rsidRPr="007706D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среднее значение уровней 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расчетной бюдже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ной обеспеченности пяти муниципальных районов и городских округов, име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щих максимальный уровень расчетной бюджетной обеспеченности после ра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пределения дотаций из краевого бюджета на выравнивание бюджетной обесп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ченности муниципальных районов (городских округов) на очередной финанс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вый год;</w:t>
      </w:r>
    </w:p>
    <w:p w:rsidR="00257F38" w:rsidRPr="007706D3" w:rsidRDefault="002702C0" w:rsidP="00257F3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min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МР(ГО</m:t>
            </m:r>
            <m:r>
              <m:rPr>
                <m:nor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 </m:t>
            </m:r>
          </m:sub>
        </m:sSub>
      </m:oMath>
      <w:r w:rsidR="00257F38" w:rsidRPr="007706D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– среднее значение уровней 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расчетной бюдже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ной обеспеченности пяти муниципальных районов и городских округов, име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щих минимальный уровень расчетной бюджетной обеспеченности после ра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пределения дотаций из краевого бюджета на выравнивание бюджетной обесп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ченности муниципальных районов (городских округов) на очередной финанс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вый год;</w:t>
      </w:r>
    </w:p>
    <w:p w:rsidR="00257F38" w:rsidRPr="007706D3" w:rsidRDefault="002702C0" w:rsidP="00257F38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max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СП</m:t>
            </m:r>
          </m:sub>
        </m:sSub>
      </m:oMath>
      <w:r w:rsidR="00257F38" w:rsidRPr="007706D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среднее значение уровней 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расчетной бюджетной обеспеченности пяти сельских поселений, имеющих максимальный уровень расчетной бюджетной обеспеченности после распределения дотаций из краев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го бюджета на выравнивание бюджетной обеспеченности поселений на очере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ной финансовый год;</w:t>
      </w:r>
    </w:p>
    <w:p w:rsidR="00257F38" w:rsidRPr="007706D3" w:rsidRDefault="002702C0" w:rsidP="00257F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min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СП</m:t>
            </m:r>
          </m:sub>
        </m:sSub>
        <m:r>
          <m:rPr>
            <m:nor/>
          </m:rPr>
          <w:rPr>
            <w:rFonts w:ascii="Times New Roman" w:hAnsi="Times New Roman"/>
            <w:color w:val="000000" w:themeColor="text1"/>
            <w:sz w:val="28"/>
            <w:szCs w:val="28"/>
          </w:rPr>
          <m:t xml:space="preserve"> </m:t>
        </m:r>
        <m:r>
          <m:rPr>
            <m:nor/>
          </m:rP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m:t>–</m:t>
        </m:r>
      </m:oMath>
      <w:r w:rsidR="00257F38" w:rsidRPr="007706D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среднее значение уровней 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расчетной бюджетной обеспеченности пяти сельских поселений, имеющих минимальный уровень расчетной бюджетной обеспеченности после распределения дотаций из краев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го бюджета на выравнивание бюджетной обеспеченности поселений на очере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ной финансовый год;</w:t>
      </w:r>
    </w:p>
    <w:p w:rsidR="00257F38" w:rsidRPr="007706D3" w:rsidRDefault="002702C0" w:rsidP="00257F38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max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ГП</m:t>
            </m:r>
          </m:sub>
        </m:sSub>
      </m:oMath>
      <w:r w:rsidR="00257F38" w:rsidRPr="007706D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среднее значение уровней 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расчетной бюджетной обеспеченности пяти городских поселений, имеющих максимальный уровень расчетной бюджетной обеспеченности после распределения дотаций из краев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го бюджета на выравнивание бюджетной обеспеченности поселений на очере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ной финансовый год;</w:t>
      </w:r>
    </w:p>
    <w:p w:rsidR="00257F38" w:rsidRPr="007706D3" w:rsidRDefault="002702C0" w:rsidP="00257F3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Ср УБО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m:t>min</m:t>
            </m:r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 xml:space="preserve"> после </m:t>
            </m:r>
          </m:e>
          <m:sub>
            <m:r>
              <m:rPr>
                <m:nor/>
              </m:rPr>
              <w:rPr>
                <w:rFonts w:ascii="Times New Roman" w:hAnsi="Times New Roman"/>
                <w:color w:val="000000" w:themeColor="text1"/>
                <w:sz w:val="28"/>
                <w:szCs w:val="28"/>
              </w:rPr>
              <m:t>ГП</m:t>
            </m:r>
          </m:sub>
        </m:sSub>
        <m:r>
          <m:rPr>
            <m:nor/>
          </m:rPr>
          <w:rPr>
            <w:rFonts w:ascii="Times New Roman" w:hAnsi="Times New Roman"/>
            <w:color w:val="000000" w:themeColor="text1"/>
            <w:sz w:val="28"/>
            <w:szCs w:val="28"/>
          </w:rPr>
          <m:t xml:space="preserve"> </m:t>
        </m:r>
        <m:r>
          <m:rPr>
            <m:nor/>
          </m:rP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m:t>–</m:t>
        </m:r>
      </m:oMath>
      <w:r w:rsidR="00257F38" w:rsidRPr="007706D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среднее значение уровней 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расчетной бюджетной обеспеченности пяти городских поселений, имеющих минимальный уровень расчетной бюджетной обеспеченности после распределения дотаций из краев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го бюджета на выравнивание бюджетной обеспеченности поселений на очере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57F38" w:rsidRPr="007706D3">
        <w:rPr>
          <w:rFonts w:ascii="Times New Roman" w:hAnsi="Times New Roman"/>
          <w:color w:val="000000" w:themeColor="text1"/>
          <w:sz w:val="28"/>
          <w:szCs w:val="28"/>
        </w:rPr>
        <w:t>ной финансовый год.</w:t>
      </w:r>
    </w:p>
    <w:p w:rsidR="00257F38" w:rsidRPr="007706D3" w:rsidRDefault="00257F38" w:rsidP="00257F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706D3">
        <w:rPr>
          <w:rFonts w:ascii="Times New Roman" w:hAnsi="Times New Roman"/>
          <w:color w:val="000000" w:themeColor="text1"/>
          <w:sz w:val="28"/>
          <w:szCs w:val="28"/>
        </w:rPr>
        <w:t>Уровень расчетной бюджетной обеспеченности муниципального района (городского округа) Краснодарского края после распределения дотаций из кр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евого бюджета на выравнивание бюджетной обеспеченности муниципальных районов (городских округов) определяется в соответствии с методикой распр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деления дотаций на выравнивание бюджетной обеспеченности муниципальных районов (городских округов), утвержденной Законом Краснодарского края от 15 июля 2005 г. № 918-КЗ "О межбюджетных отношениях в Краснодарском крае".</w:t>
      </w:r>
      <w:proofErr w:type="gramEnd"/>
    </w:p>
    <w:p w:rsidR="00257F38" w:rsidRPr="007706D3" w:rsidRDefault="00257F38" w:rsidP="00257F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706D3">
        <w:rPr>
          <w:rFonts w:ascii="Times New Roman" w:hAnsi="Times New Roman"/>
          <w:color w:val="000000" w:themeColor="text1"/>
          <w:sz w:val="28"/>
          <w:szCs w:val="28"/>
        </w:rPr>
        <w:t>Уровень расчетной бюджетной обеспеченности поселения Краснодарск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706D3">
        <w:rPr>
          <w:rFonts w:ascii="Times New Roman" w:hAnsi="Times New Roman"/>
          <w:color w:val="000000" w:themeColor="text1"/>
          <w:sz w:val="28"/>
          <w:szCs w:val="28"/>
        </w:rPr>
        <w:t xml:space="preserve">го края после распределения дотаций из краевого бюджета на выравнивание бюджетной обеспеченности поселений определяется в соответствии с </w:t>
      </w:r>
      <w:hyperlink r:id="rId34" w:history="1">
        <w:r w:rsidRPr="007706D3">
          <w:rPr>
            <w:rFonts w:ascii="Times New Roman" w:hAnsi="Times New Roman"/>
            <w:color w:val="000000" w:themeColor="text1"/>
            <w:sz w:val="28"/>
            <w:szCs w:val="28"/>
          </w:rPr>
          <w:t>порядком распределения дотаций на выравнивание бюджетной обеспеченности посел</w:t>
        </w:r>
        <w:r w:rsidRPr="007706D3">
          <w:rPr>
            <w:rFonts w:ascii="Times New Roman" w:hAnsi="Times New Roman"/>
            <w:color w:val="000000" w:themeColor="text1"/>
            <w:sz w:val="28"/>
            <w:szCs w:val="28"/>
          </w:rPr>
          <w:t>е</w:t>
        </w:r>
        <w:r w:rsidRPr="007706D3">
          <w:rPr>
            <w:rFonts w:ascii="Times New Roman" w:hAnsi="Times New Roman"/>
            <w:color w:val="000000" w:themeColor="text1"/>
            <w:sz w:val="28"/>
            <w:szCs w:val="28"/>
          </w:rPr>
          <w:t>ний</w:t>
        </w:r>
      </w:hyperlink>
      <w:r w:rsidRPr="007706D3">
        <w:rPr>
          <w:rFonts w:ascii="Times New Roman" w:hAnsi="Times New Roman"/>
          <w:color w:val="000000" w:themeColor="text1"/>
          <w:sz w:val="28"/>
          <w:szCs w:val="28"/>
        </w:rPr>
        <w:t>, утвержденным Законом Краснодарского края от 15 июля 2005 г. № 918-КЗ "О межбюджетных отношениях в Краснодарском крае".</w:t>
      </w:r>
    </w:p>
    <w:p w:rsidR="00103D09" w:rsidRPr="00594F94" w:rsidRDefault="00257F38" w:rsidP="00257F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данного показателя запланировано сохранение текущего значения данного целевого показателя в течение срока реализации подпр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06D3">
        <w:rPr>
          <w:rFonts w:ascii="Times New Roman" w:hAnsi="Times New Roman" w:cs="Times New Roman"/>
          <w:color w:val="000000" w:themeColor="text1"/>
          <w:sz w:val="28"/>
          <w:szCs w:val="28"/>
        </w:rPr>
        <w:t>граммы.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2. Доля просроченной кредиторской задолженности в расходах консол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дированного бюджета Краснодарского края рассчитывается ежегодно в тек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щем году по результатам отчетного года как отношение просроченной кред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торской задолженности к объему расходов консолидированного бюджета Кра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нодарского края.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Запланировано снижение доли просроченной кредиторской задолженн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сти в расходах консолидированного бюджета Краснодарского края в соотве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ствии с </w:t>
      </w:r>
      <w:hyperlink r:id="rId35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Постановлением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Правительства Российской Федерации от </w:t>
      </w:r>
      <w:r w:rsidR="00EA6A64" w:rsidRPr="00594F94">
        <w:rPr>
          <w:rFonts w:ascii="Times New Roman" w:hAnsi="Times New Roman" w:cs="Times New Roman"/>
          <w:color w:val="000000" w:themeColor="text1"/>
          <w:sz w:val="28"/>
        </w:rPr>
        <w:t>18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мая </w:t>
      </w:r>
      <w:r w:rsidR="00EA6A64" w:rsidRPr="00594F94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2016 года</w:t>
      </w:r>
      <w:r w:rsidR="00715E5E" w:rsidRPr="00594F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445 "Об утверждении государственной программы Российской Федерации "Развитие федеративных отношений и создание условий для эффе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к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тивного и ответственного управления региональными и муниципальными ф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нансами".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Доля муниципальных образований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лений в размере, не превышающем расчетного объема дотации на выравнив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ние бюджетной обеспеченности (части расчетного объема дотации), замене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ной дополнительными нормативами отчислений, в течение двух из трех 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следних отчетных финансовых лет превышала 50 процентов объема собстве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ных доходов местных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бюджетов в общем количестве муниципальных образ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ваний Краснодарского края, рассчитывается ежегодно в текущем году на оч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редной финансовый год как отношение количества указанных муниципальных образований Краснодарского края к общему количеству муниципальных обр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зований Краснодарского края.</w:t>
      </w:r>
    </w:p>
    <w:p w:rsidR="007706D3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Расчет плановых значений целевого показателя производится исходя из положений Бюджетного </w:t>
      </w:r>
      <w:hyperlink r:id="rId36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кодекса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Российской Федерации. </w:t>
      </w:r>
      <w:r w:rsidR="005A25A6" w:rsidRPr="00594F94">
        <w:rPr>
          <w:rFonts w:ascii="Times New Roman" w:hAnsi="Times New Roman" w:cs="Times New Roman"/>
          <w:color w:val="000000" w:themeColor="text1"/>
          <w:sz w:val="28"/>
        </w:rPr>
        <w:t>Целевой показатель рассчитывается с учетом объема финансовой поддержки, оказываемой муниц</w:t>
      </w:r>
      <w:r w:rsidR="005A25A6"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="005A25A6" w:rsidRPr="00594F94">
        <w:rPr>
          <w:rFonts w:ascii="Times New Roman" w:hAnsi="Times New Roman" w:cs="Times New Roman"/>
          <w:color w:val="000000" w:themeColor="text1"/>
          <w:sz w:val="28"/>
        </w:rPr>
        <w:t xml:space="preserve">пальным образованиям Краснодарского края. 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4. Доля муниципальных районов и городских округов Краснодарского края, имеющих высокую и среднюю степени качества управления муниципал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ными финансами, в общем количестве муниципальных районов и городских округов Краснодарского края, рассчитывается ежегодно на основании </w:t>
      </w:r>
      <w:r w:rsidR="0046004B" w:rsidRPr="007706D3">
        <w:rPr>
          <w:rFonts w:ascii="Times New Roman" w:hAnsi="Times New Roman" w:cs="Times New Roman"/>
          <w:color w:val="000000" w:themeColor="text1"/>
          <w:sz w:val="28"/>
        </w:rPr>
        <w:t xml:space="preserve">порядка, утвержденного </w:t>
      </w:r>
      <w:r w:rsidRPr="007706D3">
        <w:rPr>
          <w:rFonts w:ascii="Times New Roman" w:hAnsi="Times New Roman" w:cs="Times New Roman"/>
          <w:color w:val="000000" w:themeColor="text1"/>
          <w:sz w:val="28"/>
        </w:rPr>
        <w:t>министерством финансов Краснодарского края.</w:t>
      </w:r>
    </w:p>
    <w:p w:rsidR="00103D09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Определение степени качества управления муниципальными финансами производится на основании математической формулы, позволяющей равноме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 распределять муниципальные образования в группы с высокой, средней и низкой степенью качества управления муниципальными финансами.</w:t>
      </w:r>
    </w:p>
    <w:p w:rsidR="0046004B" w:rsidRPr="00594F94" w:rsidRDefault="0046004B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>При выполнении данного показателя запланировано сохранение его т</w:t>
      </w: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>е</w:t>
      </w: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кущего значения в течение срока реализации подпрограммы с учетом </w:t>
      </w:r>
      <w:proofErr w:type="gramStart"/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>сове</w:t>
      </w: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>р</w:t>
      </w: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>шенствования порядка оценки качества управления</w:t>
      </w:r>
      <w:proofErr w:type="gramEnd"/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муниципальными финанс</w:t>
      </w: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>а</w:t>
      </w:r>
      <w:r w:rsidRPr="007706D3">
        <w:rPr>
          <w:rFonts w:ascii="Times New Roman" w:hAnsi="Times New Roman" w:cs="Times New Roman"/>
          <w:color w:val="000000" w:themeColor="text1"/>
          <w:sz w:val="28"/>
          <w:szCs w:val="27"/>
        </w:rPr>
        <w:t>ми, утвержденного министерством финансов Краснодарского края.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Значения показателей подпрограммы могут быть уточнены в зависимости от изменения показателей социально-экономического развития Краснодарского края и </w:t>
      </w:r>
      <w:r w:rsidR="00344D59" w:rsidRPr="00594F94">
        <w:rPr>
          <w:rFonts w:ascii="Times New Roman" w:hAnsi="Times New Roman" w:cs="Times New Roman"/>
          <w:color w:val="000000" w:themeColor="text1"/>
          <w:sz w:val="28"/>
        </w:rPr>
        <w:t>основных характеристик краевого бюджета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Основными ожидаемыми конечными результатами реализации подпр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граммы являются повышение уровня финансовых возможностей муниципал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ных образований, повышение качества управления муниципальными финанс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ми.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Плановые значения целевых показателей подпрограммы приведены в </w:t>
      </w:r>
      <w:hyperlink w:anchor="P976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приложении </w:t>
        </w:r>
        <w:r w:rsidR="00E107EB" w:rsidRPr="00594F94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 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к государственной программе Краснодарского края "Управл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ние государственными финансами Краснодарского края".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Период реализации подпрограммы - 2016 - </w:t>
      </w:r>
      <w:r w:rsidRPr="0001634D">
        <w:rPr>
          <w:rFonts w:ascii="Times New Roman" w:hAnsi="Times New Roman" w:cs="Times New Roman"/>
          <w:color w:val="000000" w:themeColor="text1"/>
          <w:sz w:val="28"/>
        </w:rPr>
        <w:t>20</w:t>
      </w:r>
      <w:r w:rsidR="0046004B" w:rsidRPr="0001634D">
        <w:rPr>
          <w:rFonts w:ascii="Times New Roman" w:hAnsi="Times New Roman" w:cs="Times New Roman"/>
          <w:color w:val="000000" w:themeColor="text1"/>
          <w:sz w:val="28"/>
        </w:rPr>
        <w:t>19</w:t>
      </w:r>
      <w:r w:rsidRPr="0001634D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оды.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Перечень мероприятий подпрограммы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Подпрограмма предусматривает реализацию мероприятий, осуществля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мых в рамках основной деятельности министерства финансов Краснодарского края.</w:t>
      </w:r>
    </w:p>
    <w:p w:rsidR="00103D09" w:rsidRPr="00594F94" w:rsidRDefault="00103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Мероприятия подпрограммы представлены в </w:t>
      </w:r>
      <w:hyperlink w:anchor="P1414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приложении </w:t>
        </w:r>
        <w:r w:rsidR="00E107EB" w:rsidRPr="00594F94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 2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к подпр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грамме.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3. Обоснование ресурсного обеспечения подпрограммы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9C5F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предусматривается за счет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 Предполагается также привлечение в соответствии с бюджетным 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 Российской Федерации средств местных бюджетов муниц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Краснодарского края.</w:t>
      </w:r>
    </w:p>
    <w:p w:rsidR="00C77578" w:rsidRPr="00594F94" w:rsidRDefault="00C77578" w:rsidP="00B63C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Объемы фондов финансовой поддержки городских поселений (включая городские округа), сельских поселений и муниципальных районов (городских округов) Краснодарского края,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</w:t>
      </w:r>
      <w:r w:rsidR="006979CE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 дотаций за достижение наилучших результатов по привлечению инвестиций и увеличению налогового потенциала муниципальных образований Краснода</w:t>
      </w:r>
      <w:r w:rsidR="006979CE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</w:t>
      </w:r>
      <w:r w:rsidR="006979CE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, рассчитываются в соответствии с установленными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методиками с учетом финансовых возможностей краевого бюджета. </w:t>
      </w:r>
      <w:proofErr w:type="gramStart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софинансиров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расходного обязательства муниципального района по выравниванию бю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жетной обеспеченности поселений из краевого бюджета не может быть уст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новлен выше 95 процентов и ниже 90 процентов расходного обязательства м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ниципального района и определяется в соответствии с </w:t>
      </w:r>
      <w:hyperlink r:id="rId37" w:history="1">
        <w:r w:rsidRPr="00594F9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предоставл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ния и распределения субсидий бюджетам муниципальных районов на выравн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вание их обеспеченности по реализации расходных обязательств по выравнив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нию бюджетной обеспеченности поселений из краевого бюджета, утвержде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ным постановлением</w:t>
      </w:r>
      <w:proofErr w:type="gramEnd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</w:t>
      </w:r>
      <w:r w:rsidR="00D56750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аснодарского края от 21 ноября 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2012 года № 1392.</w:t>
      </w:r>
    </w:p>
    <w:p w:rsidR="00C77578" w:rsidRPr="00594F94" w:rsidRDefault="00E95620" w:rsidP="00B63C3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В 2018 году уровень </w:t>
      </w: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района по выравниванию бюджетной обесп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ченности поселений из краевого бюджета не может быть установлен выше 95</w:t>
      </w:r>
      <w:r w:rsidRPr="00594F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процентов и ниже 85 процентов расходного обязательства муниципального образования (вторая группа уровня </w:t>
      </w: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образования Краснодарского края).</w:t>
      </w:r>
      <w:r w:rsidR="00C77578"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09" w:rsidRPr="00594F94" w:rsidRDefault="00103D09" w:rsidP="00B63C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подпрограммы по годам ре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приведены в </w:t>
      </w:r>
      <w:r w:rsidRPr="00016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E107EB" w:rsidRPr="000163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03D09" w:rsidRPr="00594F94" w:rsidRDefault="00103D09" w:rsidP="00F444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04B" w:rsidRPr="0001634D" w:rsidRDefault="0046004B" w:rsidP="0046004B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</w:rPr>
      </w:pPr>
      <w:r w:rsidRPr="0001634D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</w:p>
    <w:p w:rsidR="0046004B" w:rsidRPr="0001634D" w:rsidRDefault="0046004B" w:rsidP="0046004B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</w:rPr>
      </w:pPr>
    </w:p>
    <w:p w:rsidR="0046004B" w:rsidRPr="0001634D" w:rsidRDefault="0046004B" w:rsidP="0046004B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559"/>
        <w:gridCol w:w="1559"/>
        <w:gridCol w:w="1701"/>
      </w:tblGrid>
      <w:tr w:rsidR="0046004B" w:rsidRPr="0001634D" w:rsidTr="0046004B">
        <w:tc>
          <w:tcPr>
            <w:tcW w:w="1701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Год                           реализации</w:t>
            </w:r>
          </w:p>
        </w:tc>
        <w:tc>
          <w:tcPr>
            <w:tcW w:w="7938" w:type="dxa"/>
            <w:gridSpan w:val="5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Объем финансирования, тыс. рублей</w:t>
            </w:r>
          </w:p>
        </w:tc>
      </w:tr>
      <w:tr w:rsidR="0046004B" w:rsidRPr="0001634D" w:rsidTr="0046004B">
        <w:tc>
          <w:tcPr>
            <w:tcW w:w="1701" w:type="dxa"/>
            <w:vMerge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6378" w:type="dxa"/>
            <w:gridSpan w:val="4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46004B" w:rsidRPr="0001634D" w:rsidTr="0046004B">
        <w:tc>
          <w:tcPr>
            <w:tcW w:w="1701" w:type="dxa"/>
            <w:vMerge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краевой</w:t>
            </w:r>
          </w:p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бюджет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местные бюджеты</w:t>
            </w:r>
          </w:p>
        </w:tc>
        <w:tc>
          <w:tcPr>
            <w:tcW w:w="1701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внебюджетные источники</w:t>
            </w:r>
          </w:p>
        </w:tc>
      </w:tr>
      <w:tr w:rsidR="0046004B" w:rsidRPr="0001634D" w:rsidTr="0046004B">
        <w:tc>
          <w:tcPr>
            <w:tcW w:w="1701" w:type="dxa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</w:t>
            </w:r>
          </w:p>
        </w:tc>
      </w:tr>
      <w:tr w:rsidR="0046004B" w:rsidRPr="0001634D" w:rsidTr="0046004B">
        <w:tc>
          <w:tcPr>
            <w:tcW w:w="9639" w:type="dxa"/>
            <w:gridSpan w:val="6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Подпрограмма "Совершенствование межбюджетных отношений в Краснодарском крае"</w:t>
            </w:r>
          </w:p>
        </w:tc>
      </w:tr>
      <w:tr w:rsidR="0046004B" w:rsidRPr="0001634D" w:rsidTr="0046004B">
        <w:tc>
          <w:tcPr>
            <w:tcW w:w="1701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2016</w:t>
            </w:r>
          </w:p>
        </w:tc>
        <w:tc>
          <w:tcPr>
            <w:tcW w:w="1560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4362014,1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4336197,4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25816,7</w:t>
            </w:r>
          </w:p>
        </w:tc>
        <w:tc>
          <w:tcPr>
            <w:tcW w:w="1701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46004B" w:rsidRPr="0001634D" w:rsidTr="0046004B">
        <w:tc>
          <w:tcPr>
            <w:tcW w:w="1701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2017</w:t>
            </w:r>
          </w:p>
        </w:tc>
        <w:tc>
          <w:tcPr>
            <w:tcW w:w="1560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4468481,0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4447428,3</w:t>
            </w:r>
          </w:p>
        </w:tc>
        <w:tc>
          <w:tcPr>
            <w:tcW w:w="155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21052,7</w:t>
            </w:r>
          </w:p>
        </w:tc>
        <w:tc>
          <w:tcPr>
            <w:tcW w:w="1701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46004B" w:rsidRPr="0001634D" w:rsidTr="0046004B">
        <w:tc>
          <w:tcPr>
            <w:tcW w:w="1701" w:type="dxa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6760127,7</w:t>
            </w:r>
          </w:p>
        </w:tc>
        <w:tc>
          <w:tcPr>
            <w:tcW w:w="1559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6728135,7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31992,0</w:t>
            </w:r>
          </w:p>
        </w:tc>
        <w:tc>
          <w:tcPr>
            <w:tcW w:w="1701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46004B" w:rsidRPr="0001634D" w:rsidTr="0046004B">
        <w:tc>
          <w:tcPr>
            <w:tcW w:w="1701" w:type="dxa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2019</w:t>
            </w:r>
          </w:p>
        </w:tc>
        <w:tc>
          <w:tcPr>
            <w:tcW w:w="1560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9508121,4</w:t>
            </w:r>
          </w:p>
        </w:tc>
        <w:tc>
          <w:tcPr>
            <w:tcW w:w="1559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9508121,4</w:t>
            </w:r>
          </w:p>
        </w:tc>
        <w:tc>
          <w:tcPr>
            <w:tcW w:w="1559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46004B" w:rsidRPr="002F4175" w:rsidTr="0046004B">
        <w:trPr>
          <w:trHeight w:val="510"/>
        </w:trPr>
        <w:tc>
          <w:tcPr>
            <w:tcW w:w="1701" w:type="dxa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Всего по                   подпрограмме</w:t>
            </w:r>
          </w:p>
        </w:tc>
        <w:tc>
          <w:tcPr>
            <w:tcW w:w="1560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25098744,2</w:t>
            </w:r>
          </w:p>
        </w:tc>
        <w:tc>
          <w:tcPr>
            <w:tcW w:w="1559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25019882,8</w:t>
            </w:r>
          </w:p>
        </w:tc>
        <w:tc>
          <w:tcPr>
            <w:tcW w:w="1559" w:type="dxa"/>
            <w:shd w:val="clear" w:color="auto" w:fill="auto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78861,4</w:t>
            </w:r>
          </w:p>
        </w:tc>
        <w:tc>
          <w:tcPr>
            <w:tcW w:w="1701" w:type="dxa"/>
            <w:vAlign w:val="bottom"/>
          </w:tcPr>
          <w:p w:rsidR="0046004B" w:rsidRPr="002F4175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01634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</w:tbl>
    <w:p w:rsidR="00C77578" w:rsidRPr="00594F94" w:rsidRDefault="00C77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77578" w:rsidRPr="00594F94" w:rsidRDefault="00C77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4C06E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4. Механизм реализации подпрограммы</w:t>
      </w:r>
    </w:p>
    <w:p w:rsidR="00103D09" w:rsidRPr="00594F94" w:rsidRDefault="00103D09" w:rsidP="004C0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реализации подпрограммы осуществляется министерством финансов Краснодарского края.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подпрограммы министерство финансов Краснода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края: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выравнивание бюджетной обеспеченности муниципальных образований Краснодарского края и осущест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ляет сверку исходных данных для их расчета;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согласование с представительными органами муниципал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образований Краснодарского края замены дотации (части дотации) на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бюджетной обеспеченности муниципальных образований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дополните</w:t>
      </w:r>
      <w:r w:rsidR="0095711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льными нормативами отчислений в бюджеты муниц</w:t>
      </w:r>
      <w:r w:rsidR="0095711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711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пальных районов (городских округов)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налога на доходы физических лиц;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 размер субсидий бюджетам муниципальных районов на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их обеспеченности по реализации расходных обязательств по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равниванию бюджетной обеспеченности поселений из краевого бюджета;</w:t>
      </w:r>
    </w:p>
    <w:p w:rsidR="00C77578" w:rsidRPr="00594F94" w:rsidRDefault="00C77578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поддержку мер по обеспеч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нию сбалансированности местных бюджетов</w:t>
      </w:r>
      <w:r w:rsidR="004C06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09E" w:rsidRPr="00594F94" w:rsidRDefault="0096009E" w:rsidP="0096009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б условиях предоставления дотации на выравнивание бюджетной обеспеченности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009E" w:rsidRPr="00594F94" w:rsidRDefault="0096009E" w:rsidP="0096009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проводит расчеты распределения дотаций за достижение наилучших 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594F94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96009E" w:rsidRPr="00594F94" w:rsidRDefault="0096009E" w:rsidP="0096009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осуществляет подготовку заключений о соответствии требованиям бю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жетного законодательства Российской Федерации внесенного в представител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ный орган муниципального образования Краснодарского края проекта местного бюджета на очередной финансовый год (очередной финансовый год и план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вый период);</w:t>
      </w:r>
    </w:p>
    <w:p w:rsidR="0096009E" w:rsidRPr="00594F94" w:rsidRDefault="0096009E" w:rsidP="00960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образования;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качества управления муниципальными финансами, в том числе оценку качества управления бюджетным процессом в муниципал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образованиях Краснодарского края, и мониторинг соблюдения органами местного самоуправления требований бюджетного законодательства Росси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Федерации;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сводный рейтинг муниципальных образований Краснодарск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 края по результатам оценки качества управления муниципальными фина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сами в соответствии с приказом министерства финансов Краснодарского края, с последующим его размещением на официальном сайте министерства финансов Краснодарского края в информационно-телек</w:t>
      </w:r>
      <w:r w:rsidR="0096009E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"Инте</w:t>
      </w:r>
      <w:r w:rsidR="0096009E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6009E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нет";</w:t>
      </w:r>
    </w:p>
    <w:p w:rsidR="0096009E" w:rsidRPr="00594F94" w:rsidRDefault="000F6C8F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рейтинг городских округов и муниципальных районов Кра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 по привлечению инвестиций и увеличению налогового поте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циала муниципальных образований в соответствии с приказом министерства финансов Краснодарского края с последующим его размещением на официал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министерства финансов Краснодарского края в информационно-телекоммуникационной сети "Интернет".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дотации на выравнивание бюджетной обеспеченности</w:t>
      </w:r>
      <w:r w:rsidR="00C77578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Краснодарского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ствии с распределением, утверждаемым законом о краевом бюджете.</w:t>
      </w:r>
    </w:p>
    <w:p w:rsidR="00A16990" w:rsidRPr="00594F94" w:rsidRDefault="00A16990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и распределения субсидий бюджетам муниц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пальных районов Краснодарского края на выравнивание их бюджетной обесп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ченности по реализации расходных обязательств по выравниванию бюджетной обеспеченности поселений из краевого бюджета утверждается нормативным правовым актом главы администрации (губернатора) Краснодарского края.</w:t>
      </w:r>
    </w:p>
    <w:p w:rsidR="00A16990" w:rsidRPr="00594F94" w:rsidRDefault="00A16990" w:rsidP="00A1699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Предоставление и распределение дотаций на поддержку мер по обеспеч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нию сбалансированности местных бюджетов осуществляется в соответствии с порядком, установленным приказом министерства финансов Краснодарского края.</w:t>
      </w:r>
    </w:p>
    <w:p w:rsidR="00A16990" w:rsidRPr="00594F94" w:rsidRDefault="00A16990" w:rsidP="00A1699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/>
          <w:color w:val="000000" w:themeColor="text1"/>
          <w:sz w:val="28"/>
        </w:rPr>
        <w:t xml:space="preserve">Предоставление и распределение 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дотаций за достижение наилучших 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594F94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ствии с порядком, установленным приказом </w:t>
      </w:r>
      <w:r w:rsidRPr="00594F94">
        <w:rPr>
          <w:rFonts w:ascii="Times New Roman" w:hAnsi="Times New Roman"/>
          <w:color w:val="000000" w:themeColor="text1"/>
          <w:sz w:val="28"/>
        </w:rPr>
        <w:t>министерства финансов Красн</w:t>
      </w:r>
      <w:r w:rsidRPr="00594F94">
        <w:rPr>
          <w:rFonts w:ascii="Times New Roman" w:hAnsi="Times New Roman"/>
          <w:color w:val="000000" w:themeColor="text1"/>
          <w:sz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</w:rPr>
        <w:t>дарского края.</w:t>
      </w:r>
    </w:p>
    <w:p w:rsidR="00A16990" w:rsidRPr="00594F94" w:rsidRDefault="00A16990" w:rsidP="00A169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муниципальных образований Красн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дарского края самостоятельно определяют направления расходования дотаций за достижение наилучших результатов по привлечению инвестиций и увелич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нию налогового потенциала муниципальных образований </w:t>
      </w:r>
      <w:r w:rsidRPr="00594F94">
        <w:rPr>
          <w:rFonts w:ascii="Times New Roman" w:hAnsi="Times New Roman"/>
          <w:color w:val="000000" w:themeColor="text1"/>
          <w:sz w:val="28"/>
        </w:rPr>
        <w:t>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при соблюдении ограничений, установленных Бюджетным </w:t>
      </w:r>
      <w:hyperlink r:id="rId38" w:history="1">
        <w:r w:rsidRPr="00594F94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Росси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ской Федерации.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rPr>
          <w:rFonts w:ascii="Times New Roman" w:hAnsi="Times New Roman"/>
          <w:color w:val="000000" w:themeColor="text1"/>
        </w:rPr>
        <w:sectPr w:rsidR="00103D09" w:rsidRPr="00594F94" w:rsidSect="00715E5E">
          <w:headerReference w:type="default" r:id="rId39"/>
          <w:pgSz w:w="11905" w:h="16838"/>
          <w:pgMar w:top="1134" w:right="565" w:bottom="1134" w:left="1701" w:header="0" w:footer="0" w:gutter="0"/>
          <w:cols w:space="720"/>
        </w:sectPr>
      </w:pPr>
    </w:p>
    <w:p w:rsidR="0046004B" w:rsidRPr="0001634D" w:rsidRDefault="0046004B" w:rsidP="0046004B">
      <w:pPr>
        <w:autoSpaceDE w:val="0"/>
        <w:autoSpaceDN w:val="0"/>
        <w:adjustRightInd w:val="0"/>
        <w:ind w:left="9923" w:right="110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1414"/>
      <w:bookmarkEnd w:id="4"/>
      <w:r w:rsidRPr="0001634D">
        <w:rPr>
          <w:rFonts w:ascii="Times New Roman" w:hAnsi="Times New Roman"/>
          <w:color w:val="000000" w:themeColor="text1"/>
          <w:sz w:val="28"/>
          <w:szCs w:val="28"/>
        </w:rPr>
        <w:t>Приложение 2</w:t>
      </w:r>
    </w:p>
    <w:p w:rsidR="0046004B" w:rsidRPr="0001634D" w:rsidRDefault="0046004B" w:rsidP="0046004B">
      <w:pPr>
        <w:autoSpaceDE w:val="0"/>
        <w:autoSpaceDN w:val="0"/>
        <w:adjustRightInd w:val="0"/>
        <w:ind w:left="9923" w:right="110"/>
        <w:rPr>
          <w:rFonts w:ascii="Times New Roman" w:hAnsi="Times New Roman"/>
          <w:color w:val="000000" w:themeColor="text1"/>
          <w:sz w:val="28"/>
          <w:szCs w:val="28"/>
        </w:rPr>
      </w:pPr>
      <w:r w:rsidRPr="0001634D">
        <w:rPr>
          <w:rFonts w:ascii="Times New Roman" w:hAnsi="Times New Roman"/>
          <w:color w:val="000000" w:themeColor="text1"/>
          <w:sz w:val="28"/>
          <w:szCs w:val="28"/>
        </w:rPr>
        <w:t>к подпрограмме "Совершенствование межбюджетных отношений</w:t>
      </w:r>
    </w:p>
    <w:p w:rsidR="0046004B" w:rsidRPr="0001634D" w:rsidRDefault="0046004B" w:rsidP="0046004B">
      <w:pPr>
        <w:autoSpaceDE w:val="0"/>
        <w:autoSpaceDN w:val="0"/>
        <w:adjustRightInd w:val="0"/>
        <w:ind w:left="9923" w:right="110"/>
        <w:rPr>
          <w:rFonts w:ascii="Times New Roman" w:hAnsi="Times New Roman"/>
          <w:color w:val="000000" w:themeColor="text1"/>
          <w:sz w:val="28"/>
          <w:szCs w:val="28"/>
        </w:rPr>
      </w:pPr>
      <w:r w:rsidRPr="0001634D">
        <w:rPr>
          <w:rFonts w:ascii="Times New Roman" w:hAnsi="Times New Roman"/>
          <w:color w:val="000000" w:themeColor="text1"/>
          <w:sz w:val="28"/>
          <w:szCs w:val="28"/>
        </w:rPr>
        <w:t>в Краснодарском крае"</w:t>
      </w:r>
    </w:p>
    <w:p w:rsidR="0046004B" w:rsidRPr="0001634D" w:rsidRDefault="0046004B" w:rsidP="0046004B">
      <w:pPr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:rsidR="0046004B" w:rsidRPr="0001634D" w:rsidRDefault="0046004B" w:rsidP="0046004B">
      <w:pPr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:rsidR="0046004B" w:rsidRPr="0001634D" w:rsidRDefault="0046004B" w:rsidP="0046004B">
      <w:pPr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 w:rsidRPr="0001634D">
        <w:rPr>
          <w:rFonts w:ascii="Times New Roman" w:hAnsi="Times New Roman" w:cs="Arial"/>
          <w:b/>
          <w:color w:val="000000" w:themeColor="text1"/>
          <w:sz w:val="28"/>
          <w:szCs w:val="28"/>
        </w:rPr>
        <w:t>ПЕРЕЧЕНЬ</w:t>
      </w:r>
    </w:p>
    <w:p w:rsidR="0046004B" w:rsidRPr="0001634D" w:rsidRDefault="0046004B" w:rsidP="0046004B">
      <w:pPr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 w:rsidRPr="0001634D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мероприятий подпрограммы </w:t>
      </w:r>
    </w:p>
    <w:p w:rsidR="0046004B" w:rsidRPr="0001634D" w:rsidRDefault="0046004B" w:rsidP="0046004B">
      <w:pPr>
        <w:autoSpaceDE w:val="0"/>
        <w:autoSpaceDN w:val="0"/>
        <w:adjustRightInd w:val="0"/>
        <w:jc w:val="center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01634D">
        <w:rPr>
          <w:rFonts w:ascii="Times New Roman" w:hAnsi="Times New Roman" w:cs="Arial"/>
          <w:b/>
          <w:color w:val="000000" w:themeColor="text1"/>
          <w:sz w:val="28"/>
          <w:szCs w:val="28"/>
        </w:rPr>
        <w:t>"Совершенствование межбюджетных отношений в Краснодарском крае</w:t>
      </w:r>
      <w:r w:rsidRPr="0001634D">
        <w:rPr>
          <w:rFonts w:ascii="Times New Roman" w:hAnsi="Times New Roman" w:cs="Arial"/>
          <w:color w:val="000000" w:themeColor="text1"/>
          <w:sz w:val="28"/>
          <w:szCs w:val="28"/>
        </w:rPr>
        <w:t>"</w:t>
      </w:r>
    </w:p>
    <w:p w:rsidR="0046004B" w:rsidRPr="0001634D" w:rsidRDefault="0046004B" w:rsidP="0046004B">
      <w:pPr>
        <w:autoSpaceDE w:val="0"/>
        <w:autoSpaceDN w:val="0"/>
        <w:adjustRightInd w:val="0"/>
        <w:jc w:val="center"/>
        <w:rPr>
          <w:rFonts w:ascii="Times New Roman" w:hAnsi="Times New Roman" w:cs="Arial"/>
          <w:color w:val="000000" w:themeColor="text1"/>
          <w:sz w:val="28"/>
          <w:szCs w:val="28"/>
        </w:rPr>
      </w:pPr>
    </w:p>
    <w:p w:rsidR="0046004B" w:rsidRPr="0001634D" w:rsidRDefault="0046004B" w:rsidP="0046004B">
      <w:pPr>
        <w:autoSpaceDE w:val="0"/>
        <w:autoSpaceDN w:val="0"/>
        <w:adjustRightInd w:val="0"/>
        <w:jc w:val="center"/>
        <w:rPr>
          <w:rFonts w:ascii="Times New Roman" w:hAnsi="Times New Roman" w:cs="Arial"/>
          <w:color w:val="000000" w:themeColor="text1"/>
          <w:sz w:val="28"/>
          <w:szCs w:val="28"/>
        </w:rPr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1136"/>
        <w:gridCol w:w="5587"/>
        <w:gridCol w:w="2351"/>
        <w:gridCol w:w="1699"/>
      </w:tblGrid>
      <w:tr w:rsidR="0046004B" w:rsidRPr="0001634D" w:rsidTr="0046004B">
        <w:tc>
          <w:tcPr>
            <w:tcW w:w="70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                            мероприятия</w:t>
            </w:r>
          </w:p>
        </w:tc>
        <w:tc>
          <w:tcPr>
            <w:tcW w:w="70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                       реализации</w:t>
            </w:r>
          </w:p>
        </w:tc>
        <w:tc>
          <w:tcPr>
            <w:tcW w:w="5587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351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Непосредственный</w:t>
            </w:r>
          </w:p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  реализации</w:t>
            </w:r>
          </w:p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69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Государственный заказчик, главный распорядитель (распорядитель) бюджетных средств, </w:t>
            </w:r>
          </w:p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исполнитель</w:t>
            </w:r>
          </w:p>
        </w:tc>
      </w:tr>
    </w:tbl>
    <w:p w:rsidR="0046004B" w:rsidRPr="0001634D" w:rsidRDefault="0046004B" w:rsidP="0046004B">
      <w:pPr>
        <w:autoSpaceDE w:val="0"/>
        <w:autoSpaceDN w:val="0"/>
        <w:adjustRightInd w:val="0"/>
        <w:jc w:val="center"/>
        <w:rPr>
          <w:rFonts w:ascii="Times New Roman" w:hAnsi="Times New Roman" w:cs="Arial"/>
          <w:color w:val="000000" w:themeColor="text1"/>
          <w:sz w:val="2"/>
          <w:szCs w:val="2"/>
        </w:rPr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1136"/>
        <w:gridCol w:w="1134"/>
        <w:gridCol w:w="1275"/>
        <w:gridCol w:w="1136"/>
        <w:gridCol w:w="993"/>
        <w:gridCol w:w="1049"/>
        <w:gridCol w:w="2351"/>
        <w:gridCol w:w="1699"/>
      </w:tblGrid>
      <w:tr w:rsidR="0046004B" w:rsidRPr="0001634D" w:rsidTr="0046004B">
        <w:trPr>
          <w:tblHeader/>
        </w:trPr>
        <w:tc>
          <w:tcPr>
            <w:tcW w:w="709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51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99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46004B" w:rsidRPr="0001634D" w:rsidTr="0046004B">
        <w:trPr>
          <w:trHeight w:val="21"/>
        </w:trPr>
        <w:tc>
          <w:tcPr>
            <w:tcW w:w="70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08" w:type="dxa"/>
            <w:gridSpan w:val="10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Цель.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для повышения качества управления муниципальными финансами</w:t>
            </w:r>
          </w:p>
        </w:tc>
      </w:tr>
      <w:tr w:rsidR="0046004B" w:rsidRPr="0001634D" w:rsidTr="0046004B">
        <w:tc>
          <w:tcPr>
            <w:tcW w:w="70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3608" w:type="dxa"/>
            <w:gridSpan w:val="10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1.1. Повышение уровня бюджетной обеспеченности муниципальных образований</w:t>
            </w:r>
          </w:p>
        </w:tc>
      </w:tr>
      <w:tr w:rsidR="0046004B" w:rsidRPr="0001634D" w:rsidTr="0046004B">
        <w:trPr>
          <w:trHeight w:val="235"/>
        </w:trPr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2126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Выравнивание бю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жетной обеспеченн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муниципальных образований Красн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дарского края, в том числе:</w:t>
            </w:r>
          </w:p>
        </w:tc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3819863,3</w:t>
            </w:r>
          </w:p>
        </w:tc>
        <w:tc>
          <w:tcPr>
            <w:tcW w:w="1275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3819863,3</w:t>
            </w:r>
          </w:p>
        </w:tc>
        <w:tc>
          <w:tcPr>
            <w:tcW w:w="993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бюджетной </w:t>
            </w:r>
            <w:proofErr w:type="gramStart"/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обеспеченности</w:t>
            </w:r>
            <w:proofErr w:type="gramEnd"/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путем выравнивания исходя из уровня расчетной бю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жетной обеспеченности</w:t>
            </w:r>
          </w:p>
        </w:tc>
        <w:tc>
          <w:tcPr>
            <w:tcW w:w="169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46004B" w:rsidRPr="0001634D" w:rsidTr="0046004B">
        <w:trPr>
          <w:trHeight w:val="235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4047428,3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4047428,3</w:t>
            </w:r>
          </w:p>
        </w:tc>
        <w:tc>
          <w:tcPr>
            <w:tcW w:w="993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35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5253135,7</w:t>
            </w:r>
          </w:p>
        </w:tc>
        <w:tc>
          <w:tcPr>
            <w:tcW w:w="1275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5253135,7</w:t>
            </w:r>
          </w:p>
        </w:tc>
        <w:tc>
          <w:tcPr>
            <w:tcW w:w="993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35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7783121,4</w:t>
            </w:r>
          </w:p>
        </w:tc>
        <w:tc>
          <w:tcPr>
            <w:tcW w:w="1275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7783121,4</w:t>
            </w:r>
          </w:p>
        </w:tc>
        <w:tc>
          <w:tcPr>
            <w:tcW w:w="993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35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20903548,7</w:t>
            </w:r>
          </w:p>
        </w:tc>
        <w:tc>
          <w:tcPr>
            <w:tcW w:w="1275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20903548,7</w:t>
            </w:r>
          </w:p>
        </w:tc>
        <w:tc>
          <w:tcPr>
            <w:tcW w:w="993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40"/>
        </w:trPr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1.1.1.1</w:t>
            </w:r>
          </w:p>
        </w:tc>
        <w:tc>
          <w:tcPr>
            <w:tcW w:w="2126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дот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 на выравнивание бюджетной обесп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 муниципал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районов (горо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ских округов)</w:t>
            </w:r>
          </w:p>
        </w:tc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3212162,0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3212162,0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бюджетной обеспеченности у 90% муниципальных районов (городских округов) Краснодарского </w:t>
            </w:r>
            <w:proofErr w:type="gramStart"/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края</w:t>
            </w:r>
            <w:proofErr w:type="gramEnd"/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 выравнивания исходя из уровня расчетной бюджетной обеспеченн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(ежегодно)</w:t>
            </w:r>
          </w:p>
        </w:tc>
        <w:tc>
          <w:tcPr>
            <w:tcW w:w="169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46004B" w:rsidRPr="0001634D" w:rsidTr="0046004B">
        <w:trPr>
          <w:trHeight w:val="24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3643477,8</w:t>
            </w:r>
          </w:p>
        </w:tc>
        <w:tc>
          <w:tcPr>
            <w:tcW w:w="1275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3643477,8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4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4752877,5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4752877,5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4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5557627,2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5557627,2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40"/>
        </w:trPr>
        <w:tc>
          <w:tcPr>
            <w:tcW w:w="709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17166144,5</w:t>
            </w:r>
          </w:p>
        </w:tc>
        <w:tc>
          <w:tcPr>
            <w:tcW w:w="1275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17166144,5</w:t>
            </w:r>
          </w:p>
        </w:tc>
        <w:tc>
          <w:tcPr>
            <w:tcW w:w="993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30"/>
        </w:trPr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1.1.1.2</w:t>
            </w:r>
          </w:p>
        </w:tc>
        <w:tc>
          <w:tcPr>
            <w:tcW w:w="2126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дот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 на выравнивание бюджетной обесп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ченности поселений </w:t>
            </w:r>
          </w:p>
        </w:tc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607701,3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607701,3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бюджетной обеспеченности у 40% поселений Краснодарск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 </w:t>
            </w:r>
            <w:proofErr w:type="gramStart"/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края</w:t>
            </w:r>
            <w:proofErr w:type="gramEnd"/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путем выравн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 исходя из уровня расчетной бюджетной обеспеченности (ежего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но)</w:t>
            </w:r>
          </w:p>
        </w:tc>
        <w:tc>
          <w:tcPr>
            <w:tcW w:w="169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46004B" w:rsidRPr="0001634D" w:rsidTr="0046004B">
        <w:trPr>
          <w:trHeight w:val="23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403950,5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403950,5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3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500258,2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500258,2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3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2225494,2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2225494,2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3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3737404,2</w:t>
            </w:r>
          </w:p>
        </w:tc>
        <w:tc>
          <w:tcPr>
            <w:tcW w:w="1275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3737404,2</w:t>
            </w:r>
          </w:p>
        </w:tc>
        <w:tc>
          <w:tcPr>
            <w:tcW w:w="993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04"/>
        </w:trPr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2126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сидии из краевого бюджета бюджетам муниципальных рай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 на выравнивание их обеспеченности по реализации расходных обязательств по в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равниванию бюдже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обеспеченности поселений</w:t>
            </w:r>
          </w:p>
        </w:tc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542150,8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516334,1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25816,7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среднего уровня бюджетной обе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печенности городских (сельских) поселений после распределения д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таций на выравнивание бюджетной обеспеченн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поселений из райо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бюджета по отн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шению к среднему уро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ню бюджетной обесп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 городских (сельских) поселений соответствующего мун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ципального района, ра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считанного до распред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ления дотаций на выра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нивание бюджетной обеспеченности посел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 из районного бюдж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 (ежегодно, 100%)</w:t>
            </w:r>
          </w:p>
        </w:tc>
        <w:tc>
          <w:tcPr>
            <w:tcW w:w="169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46004B" w:rsidRPr="0001634D" w:rsidTr="0046004B"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421052,7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400000,0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21052,7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431992,0</w:t>
            </w:r>
          </w:p>
        </w:tc>
        <w:tc>
          <w:tcPr>
            <w:tcW w:w="1275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400000,0</w:t>
            </w:r>
          </w:p>
        </w:tc>
        <w:tc>
          <w:tcPr>
            <w:tcW w:w="993" w:type="dxa"/>
            <w:shd w:val="clear" w:color="auto" w:fill="auto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31992,0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22"/>
        </w:trPr>
        <w:tc>
          <w:tcPr>
            <w:tcW w:w="709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22"/>
        </w:trPr>
        <w:tc>
          <w:tcPr>
            <w:tcW w:w="709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1395195,5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1316334,1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78861,4</w:t>
            </w:r>
          </w:p>
        </w:tc>
        <w:tc>
          <w:tcPr>
            <w:tcW w:w="1049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22"/>
        </w:trPr>
        <w:tc>
          <w:tcPr>
            <w:tcW w:w="709" w:type="dxa"/>
          </w:tcPr>
          <w:p w:rsidR="0046004B" w:rsidRPr="0001634D" w:rsidRDefault="0046004B" w:rsidP="004600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608" w:type="dxa"/>
            <w:gridSpan w:val="10"/>
          </w:tcPr>
          <w:p w:rsidR="0046004B" w:rsidRPr="0001634D" w:rsidRDefault="0046004B" w:rsidP="004600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Задача 1.2. Содействие сбалансированности местных бюджетов  </w:t>
            </w:r>
          </w:p>
        </w:tc>
      </w:tr>
      <w:tr w:rsidR="0046004B" w:rsidRPr="0001634D" w:rsidTr="0046004B">
        <w:trPr>
          <w:trHeight w:val="164"/>
        </w:trPr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2126" w:type="dxa"/>
            <w:vMerge w:val="restart"/>
          </w:tcPr>
          <w:p w:rsidR="0046004B" w:rsidRPr="0001634D" w:rsidRDefault="0046004B" w:rsidP="004600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дот</w:t>
            </w: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ций на поддержку мер </w:t>
            </w:r>
          </w:p>
          <w:p w:rsidR="0046004B" w:rsidRPr="0001634D" w:rsidRDefault="0046004B" w:rsidP="004600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обеспечению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сб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лансированности местных бюджетов</w:t>
            </w:r>
          </w:p>
        </w:tc>
        <w:tc>
          <w:tcPr>
            <w:tcW w:w="709" w:type="dxa"/>
            <w:vMerge w:val="restart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 w:val="restart"/>
          </w:tcPr>
          <w:p w:rsidR="0046004B" w:rsidRPr="0001634D" w:rsidRDefault="0046004B" w:rsidP="0046004B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46004B" w:rsidRPr="0001634D" w:rsidTr="0046004B">
        <w:trPr>
          <w:trHeight w:val="2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1000000,0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1000000,0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 w:val="restart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обеспечения сбалансир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ванности местных бю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жетов (ежегодно)</w:t>
            </w: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1650000,0</w:t>
            </w:r>
          </w:p>
        </w:tc>
        <w:tc>
          <w:tcPr>
            <w:tcW w:w="1275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1650000,0</w:t>
            </w:r>
          </w:p>
        </w:tc>
        <w:tc>
          <w:tcPr>
            <w:tcW w:w="993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174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2650000,0</w:t>
            </w:r>
          </w:p>
        </w:tc>
        <w:tc>
          <w:tcPr>
            <w:tcW w:w="1275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2650000,0</w:t>
            </w:r>
          </w:p>
        </w:tc>
        <w:tc>
          <w:tcPr>
            <w:tcW w:w="993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20"/>
        </w:trPr>
        <w:tc>
          <w:tcPr>
            <w:tcW w:w="70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3608" w:type="dxa"/>
            <w:gridSpan w:val="10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1.3. Содействие повышению качества управления муниципальными финансами</w:t>
            </w:r>
          </w:p>
        </w:tc>
      </w:tr>
      <w:tr w:rsidR="0046004B" w:rsidRPr="0001634D" w:rsidTr="0046004B">
        <w:trPr>
          <w:trHeight w:val="156"/>
        </w:trPr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2126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дот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 за достижение наилучших результ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 по привлечению инвестиций и увелич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нию налогового п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тенциала муниципал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образований Краснодарского края</w:t>
            </w:r>
          </w:p>
        </w:tc>
        <w:tc>
          <w:tcPr>
            <w:tcW w:w="709" w:type="dxa"/>
            <w:vMerge w:val="restart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 w:val="restart"/>
          </w:tcPr>
          <w:p w:rsidR="0046004B" w:rsidRPr="0001634D" w:rsidRDefault="0046004B" w:rsidP="0046004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финансов Кра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нодарского края</w:t>
            </w:r>
          </w:p>
        </w:tc>
      </w:tr>
      <w:tr w:rsidR="0046004B" w:rsidRPr="0001634D" w:rsidTr="0046004B">
        <w:trPr>
          <w:trHeight w:val="161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761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 w:val="restart"/>
          </w:tcPr>
          <w:p w:rsidR="0046004B" w:rsidRPr="0001634D" w:rsidRDefault="0046004B" w:rsidP="0046004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стимулирование муниц</w:t>
            </w: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пальных образований Краснодарского края к увеличению налогового потенциала муниципал</w:t>
            </w: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ных образований (еж</w:t>
            </w: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3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годно)</w:t>
            </w: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9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75000,0</w:t>
            </w:r>
          </w:p>
        </w:tc>
        <w:tc>
          <w:tcPr>
            <w:tcW w:w="993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9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150000,0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150000,0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90"/>
        </w:trPr>
        <w:tc>
          <w:tcPr>
            <w:tcW w:w="709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подпрогра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</w:t>
            </w:r>
          </w:p>
        </w:tc>
        <w:tc>
          <w:tcPr>
            <w:tcW w:w="709" w:type="dxa"/>
            <w:vMerge w:val="restart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4362014,1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4336197,4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25816,7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51" w:type="dxa"/>
            <w:vMerge w:val="restart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9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2017 год</w:t>
            </w:r>
          </w:p>
        </w:tc>
        <w:tc>
          <w:tcPr>
            <w:tcW w:w="1134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4468481,0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4447428,3</w:t>
            </w:r>
          </w:p>
        </w:tc>
        <w:tc>
          <w:tcPr>
            <w:tcW w:w="993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21052,7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9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6760127,7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6728135,7</w:t>
            </w:r>
          </w:p>
        </w:tc>
        <w:tc>
          <w:tcPr>
            <w:tcW w:w="993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31992,0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90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9508121,4</w:t>
            </w:r>
          </w:p>
        </w:tc>
        <w:tc>
          <w:tcPr>
            <w:tcW w:w="1275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6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9508121,4</w:t>
            </w:r>
          </w:p>
        </w:tc>
        <w:tc>
          <w:tcPr>
            <w:tcW w:w="993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49" w:type="dxa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004B" w:rsidRPr="0001634D" w:rsidTr="0046004B">
        <w:trPr>
          <w:trHeight w:val="178"/>
        </w:trPr>
        <w:tc>
          <w:tcPr>
            <w:tcW w:w="709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25098744,2</w:t>
            </w:r>
          </w:p>
        </w:tc>
        <w:tc>
          <w:tcPr>
            <w:tcW w:w="1275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6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25019882,8</w:t>
            </w:r>
          </w:p>
        </w:tc>
        <w:tc>
          <w:tcPr>
            <w:tcW w:w="993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78861,4</w:t>
            </w:r>
          </w:p>
        </w:tc>
        <w:tc>
          <w:tcPr>
            <w:tcW w:w="1049" w:type="dxa"/>
            <w:vAlign w:val="bottom"/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1634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351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6004B" w:rsidRPr="0001634D" w:rsidRDefault="0046004B" w:rsidP="004600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95277" w:rsidRPr="0001634D" w:rsidRDefault="00D95277" w:rsidP="00D95277">
      <w:pPr>
        <w:pStyle w:val="ConsPlusNormal"/>
        <w:ind w:left="4956" w:firstLine="4678"/>
        <w:rPr>
          <w:rFonts w:ascii="Times New Roman" w:hAnsi="Times New Roman" w:cs="Times New Roman"/>
          <w:color w:val="000000" w:themeColor="text1"/>
          <w:sz w:val="28"/>
        </w:rPr>
      </w:pPr>
    </w:p>
    <w:p w:rsidR="00D95277" w:rsidRPr="0001634D" w:rsidRDefault="00D95277" w:rsidP="00D95277">
      <w:pPr>
        <w:pStyle w:val="ConsPlusNormal"/>
        <w:ind w:left="4956" w:firstLine="4678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01634D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D95277" w:rsidRPr="0001634D" w:rsidRDefault="00D95277" w:rsidP="00D95277">
      <w:pPr>
        <w:pStyle w:val="ConsPlusNormal"/>
        <w:ind w:left="4956" w:firstLine="4678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01634D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D95277" w:rsidRPr="0001634D" w:rsidRDefault="00D95277" w:rsidP="00D95277">
      <w:pPr>
        <w:pStyle w:val="ConsPlusNormal"/>
        <w:ind w:left="4956" w:firstLine="4678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01634D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D95277" w:rsidRPr="00594F94" w:rsidRDefault="00D95277" w:rsidP="00D95277">
      <w:pPr>
        <w:pStyle w:val="ConsPlusNormal"/>
        <w:ind w:left="4956" w:firstLine="4678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01634D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D95277" w:rsidRPr="00594F94" w:rsidRDefault="00D95277" w:rsidP="00D952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rPr>
          <w:rFonts w:ascii="Times New Roman" w:hAnsi="Times New Roman"/>
          <w:color w:val="000000" w:themeColor="text1"/>
        </w:rPr>
        <w:sectPr w:rsidR="00103D09" w:rsidRPr="00594F94" w:rsidSect="00EA2DEB">
          <w:headerReference w:type="default" r:id="rId40"/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103D09" w:rsidRPr="00594F94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Приложение </w:t>
      </w:r>
      <w:r w:rsidR="00E107EB" w:rsidRPr="00594F94">
        <w:rPr>
          <w:rFonts w:ascii="Times New Roman" w:hAnsi="Times New Roman" w:cs="Times New Roman"/>
          <w:color w:val="000000" w:themeColor="text1"/>
          <w:sz w:val="24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4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5" w:name="P1761"/>
      <w:bookmarkEnd w:id="5"/>
      <w:r w:rsidRPr="00594F94">
        <w:rPr>
          <w:rFonts w:ascii="Times New Roman" w:hAnsi="Times New Roman" w:cs="Times New Roman"/>
          <w:color w:val="000000" w:themeColor="text1"/>
          <w:sz w:val="24"/>
        </w:rPr>
        <w:t>ПОДПРОГРАММА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 ДОЛГОМ КРАСНОДАРСКОГО КРАЯ"</w:t>
      </w:r>
    </w:p>
    <w:p w:rsidR="00103D09" w:rsidRPr="00594F94" w:rsidRDefault="00103D09">
      <w:pPr>
        <w:spacing w:after="1"/>
        <w:rPr>
          <w:rFonts w:ascii="Times New Roman" w:hAnsi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подпрограммы "Управление государственным долгом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 государственной программы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 "Управление государственными финансами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9"/>
      </w:tblGrid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эффективное управление государственным до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гом Краснодарского края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6004B" w:rsidRPr="0001634D" w:rsidRDefault="0046004B" w:rsidP="00460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63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снижение объема государственного долга Кра</w:t>
            </w:r>
            <w:r w:rsidRPr="000163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163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нодарского края и долговой нагрузки на краевой бюджет</w:t>
            </w:r>
          </w:p>
          <w:p w:rsidR="00103D09" w:rsidRPr="00594F94" w:rsidRDefault="0046004B" w:rsidP="00460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6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оптимизация расходов на обслуживание госуда</w:t>
            </w:r>
            <w:r w:rsidRPr="00016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16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долга Краснодарского края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показателей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общий объем государственного долга Краснода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ского края</w:t>
            </w:r>
          </w:p>
          <w:p w:rsidR="00103D09" w:rsidRPr="00594F94" w:rsidRDefault="00103D09" w:rsidP="00CF34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доля расходов на обслуживание государственного долга Краснодарского края в объеме расходов краевого бюджета, за исключением объема расх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дов, которые осуществляются за счет субвенций, предоставляемых из бюджетов бюджетной сист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мы Российской Федерации</w:t>
            </w:r>
          </w:p>
        </w:tc>
      </w:tr>
      <w:tr w:rsidR="00957516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57516" w:rsidRPr="00594F94" w:rsidRDefault="00957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Приоритетные проекты и (или)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57516" w:rsidRPr="00594F94" w:rsidRDefault="0095751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по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01634D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634D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01634D" w:rsidRDefault="00103D09" w:rsidP="00C310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634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сроки реализации: 2016 </w:t>
            </w:r>
            <w:r w:rsidR="00C3107A" w:rsidRPr="0001634D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01634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</w:t>
            </w:r>
            <w:r w:rsidR="0046004B" w:rsidRPr="0001634D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Pr="0001634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годы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41D2D" w:rsidRPr="00A41D2D" w:rsidRDefault="00A41D2D" w:rsidP="00A41D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финансир</w:t>
            </w:r>
            <w:r w:rsidRPr="00A41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41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вания </w:t>
            </w:r>
          </w:p>
          <w:p w:rsidR="00A41D2D" w:rsidRPr="00A41D2D" w:rsidRDefault="00A41D2D" w:rsidP="00A41D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подпрограммы, в том числе на ф</w:t>
            </w:r>
            <w:r w:rsidRPr="00A41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41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нансовое обеспечение </w:t>
            </w:r>
          </w:p>
          <w:p w:rsidR="00103D09" w:rsidRPr="00594F94" w:rsidRDefault="00A41D2D" w:rsidP="00A41D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41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приоритетных проектов и (или) программ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A41D2D" w:rsidRPr="0001634D" w:rsidRDefault="00A41D2D" w:rsidP="00A41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634D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составл</w:t>
            </w:r>
            <w:r w:rsidRPr="0001634D">
              <w:rPr>
                <w:rFonts w:ascii="Times New Roman" w:hAnsi="Times New Roman"/>
                <w:sz w:val="24"/>
                <w:szCs w:val="24"/>
              </w:rPr>
              <w:t>я</w:t>
            </w:r>
            <w:r w:rsidRPr="0001634D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016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22110187,3</w:t>
            </w:r>
            <w:r w:rsidRPr="0001634D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</w:t>
            </w:r>
            <w:proofErr w:type="gramStart"/>
            <w:r w:rsidRPr="0001634D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01634D">
              <w:rPr>
                <w:rFonts w:ascii="Times New Roman" w:hAnsi="Times New Roman"/>
                <w:sz w:val="24"/>
                <w:szCs w:val="24"/>
              </w:rPr>
              <w:t>аев</w:t>
            </w:r>
            <w:r w:rsidRPr="000163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34D">
              <w:rPr>
                <w:rFonts w:ascii="Times New Roman" w:hAnsi="Times New Roman"/>
                <w:sz w:val="24"/>
                <w:szCs w:val="24"/>
              </w:rPr>
              <w:t>го бюджета</w:t>
            </w:r>
          </w:p>
          <w:p w:rsidR="00103D09" w:rsidRPr="0001634D" w:rsidRDefault="00103D09" w:rsidP="00B816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03D09" w:rsidRPr="00594F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96343" w:rsidRPr="00594F94" w:rsidRDefault="00696343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03D09" w:rsidRPr="00594F94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1. Цели, задачи и целевые показатели достижения целей и</w:t>
      </w:r>
    </w:p>
    <w:p w:rsidR="00103D09" w:rsidRPr="00594F94" w:rsidRDefault="00103D09" w:rsidP="00DE04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задач, сроки и этапы реализации подпрограммы</w:t>
      </w:r>
    </w:p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Целью подпрограммы "Управление государственным долгом Краснода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края" (далее также </w:t>
      </w:r>
      <w:r w:rsidR="00B81661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– подпрограмма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) является обеспечение эффективного управления государственным долгом Краснодарского края.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решить следующие зад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чи:</w:t>
      </w:r>
    </w:p>
    <w:p w:rsidR="00103D09" w:rsidRPr="00594F94" w:rsidRDefault="00A41D2D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объема государственного долга Краснодарского края и долг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вой нагрузки на краевой бюджет;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расходов на обслуживание государственного долга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края.</w:t>
      </w:r>
    </w:p>
    <w:p w:rsidR="00103D09" w:rsidRPr="00594F94" w:rsidRDefault="00103D09" w:rsidP="00B549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подпрограмме определены два целевых показателя: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1. Общий объем государственного долга Краснодарского края рассчит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вается ежегодно как суммарный объем всех долговых обязательств Краснода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на конец отчетного финансового года.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госуда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долговой книге Краснодарского края по состоянию на 1 января года, следующего за отчетным финансовым годом.</w:t>
      </w:r>
    </w:p>
    <w:p w:rsidR="00103D09" w:rsidRPr="00594F94" w:rsidRDefault="00DA254E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94F94">
        <w:rPr>
          <w:color w:val="FFFFFF" w:themeColor="background1"/>
          <w:sz w:val="28"/>
          <w:szCs w:val="28"/>
        </w:rPr>
        <w:t>°</w:t>
      </w:r>
      <w:proofErr w:type="gramStart"/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Доля расходов на обслуживание государственного долга Краснода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в объеме расходов краевого бюджета, за исключением объема ра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ходов, которые осуществляются за счет субвенций, предоставляемых из бю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жетов бюджетной системы Российской Федерации, рассчитывается ежегодно как отношение объема расходов на обслуживание государственного долга Краснодарского края к объему расходов краевого бюджета, за исключением объема расходов, которые осуществляются за счет субвенций, предоставля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мых из бюджетов бюджетной системы</w:t>
      </w:r>
      <w:proofErr w:type="gramEnd"/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отчете об исполнении краевого бюджета за отчетный финансовый год.</w:t>
      </w:r>
    </w:p>
    <w:p w:rsidR="00103D09" w:rsidRPr="00594F94" w:rsidRDefault="00F57FBA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данного показателя установлено максимально допуст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значение данного показателя.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2018 года значение целевого пок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зателя установлено с учетом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 краевого бюджета с сохранением его значения до конца срока реализации </w:t>
      </w:r>
      <w:r w:rsidR="00A41D2D"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103D09"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значения целевых показателей подпрограммы приведены в </w:t>
      </w:r>
      <w:hyperlink w:anchor="P1921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E107EB"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государственной программе Краснодарского края "Управл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государственными финансами Краснодарского края".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реализации подпрограммы </w:t>
      </w:r>
      <w:r w:rsidR="007F51D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</w:t>
      </w:r>
      <w:r w:rsidR="00B81661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41D2D"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мероприятий подпрограммы</w:t>
      </w:r>
    </w:p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предусматривает реализацию мероприятий, осуществля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мых в рамках основной деятельности министерства финансов Краснодарского края.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решения поставленных задач подпрограммы предлагается реал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зовать мероприятия, приведенные в </w:t>
      </w:r>
      <w:hyperlink w:anchor="P1921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подпрограмме.</w:t>
      </w:r>
    </w:p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3. Обоснование ресурсного обеспечения подпрограммы</w:t>
      </w:r>
    </w:p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предусматривается за счет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</w:t>
      </w:r>
    </w:p>
    <w:p w:rsidR="00103D09" w:rsidRPr="00594F94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исполнение действующих расходных обяз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тельств Краснодарского края по обслуживанию государственного долга</w:t>
      </w:r>
      <w:r w:rsidR="00A66390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6390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Кра</w:t>
      </w:r>
      <w:r w:rsidR="00A66390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6390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обусловлены условиями действующих государственных ко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трактов, договоров и соглашений. Объемы бюджетных ассигнований </w:t>
      </w:r>
      <w:r w:rsidR="003036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на испо</w:t>
      </w:r>
      <w:r w:rsidR="003036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036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нение принимаемых расходных обязатель</w:t>
      </w:r>
      <w:proofErr w:type="gramStart"/>
      <w:r w:rsidR="003036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 Кр</w:t>
      </w:r>
      <w:proofErr w:type="gramEnd"/>
      <w:r w:rsidR="003036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аснодарского края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вание государственного долга</w:t>
      </w:r>
      <w:r w:rsidR="00A66390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соответствующие годы определяются расчетным методом с учетом прогноза изменения объемов </w:t>
      </w:r>
      <w:r w:rsidR="00B54E27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54E27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4E27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говых обязательств</w:t>
      </w:r>
      <w:r w:rsidR="00B54E27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сроков и объемов привлечения и 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гашения </w:t>
      </w:r>
      <w:r w:rsidR="00A41D2D"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заемных 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средств в соответствующем году.</w:t>
      </w:r>
    </w:p>
    <w:p w:rsidR="00103D09" w:rsidRPr="00594F94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мероприятиям, указанным в </w:t>
      </w:r>
      <w:hyperlink w:anchor="P1958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1.1.1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0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043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1.1.3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086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1.2.1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ния к подпрограмме, бюджетные ассигнования предусмотрены в составе общ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объема </w:t>
      </w:r>
      <w:r w:rsidR="00BF471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 на руководство и управление в сфере уст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функций.</w:t>
      </w:r>
    </w:p>
    <w:p w:rsidR="00103D09" w:rsidRPr="00594F94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подпрограммы по годам ре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приведены в таблице </w:t>
      </w:r>
      <w:r w:rsidR="00E107EB" w:rsidRPr="000A6FB6">
        <w:rPr>
          <w:rFonts w:ascii="Times New Roman" w:hAnsi="Times New Roman" w:cs="Times New Roman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A41D2D" w:rsidRPr="000A6FB6" w:rsidRDefault="00A41D2D" w:rsidP="00A41D2D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</w:p>
    <w:p w:rsidR="00A41D2D" w:rsidRPr="00A41D2D" w:rsidRDefault="00A41D2D" w:rsidP="00A41D2D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41D2D" w:rsidRPr="00A41D2D" w:rsidRDefault="00A41D2D" w:rsidP="00A41D2D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69"/>
        <w:gridCol w:w="1304"/>
        <w:gridCol w:w="1644"/>
        <w:gridCol w:w="1679"/>
        <w:gridCol w:w="1842"/>
      </w:tblGrid>
      <w:tr w:rsidR="00A41D2D" w:rsidRPr="00A41D2D" w:rsidTr="00D95277">
        <w:tc>
          <w:tcPr>
            <w:tcW w:w="1763" w:type="dxa"/>
            <w:vMerge w:val="restart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Год реализации</w:t>
            </w:r>
          </w:p>
        </w:tc>
        <w:tc>
          <w:tcPr>
            <w:tcW w:w="7938" w:type="dxa"/>
            <w:gridSpan w:val="5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Объем финансирования, тыс. рублей</w:t>
            </w:r>
          </w:p>
        </w:tc>
      </w:tr>
      <w:tr w:rsidR="00A41D2D" w:rsidRPr="00A41D2D" w:rsidTr="00D95277">
        <w:tc>
          <w:tcPr>
            <w:tcW w:w="1763" w:type="dxa"/>
            <w:vMerge/>
          </w:tcPr>
          <w:p w:rsidR="00A41D2D" w:rsidRPr="000A6FB6" w:rsidRDefault="00A41D2D" w:rsidP="00D9527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469" w:type="dxa"/>
            <w:gridSpan w:val="4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в разрезе источников финансирования</w:t>
            </w:r>
          </w:p>
        </w:tc>
      </w:tr>
      <w:tr w:rsidR="00A41D2D" w:rsidRPr="00A41D2D" w:rsidTr="00D95277">
        <w:tc>
          <w:tcPr>
            <w:tcW w:w="1763" w:type="dxa"/>
            <w:vMerge/>
          </w:tcPr>
          <w:p w:rsidR="00A41D2D" w:rsidRPr="000A6FB6" w:rsidRDefault="00A41D2D" w:rsidP="00D9527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A41D2D" w:rsidRPr="000A6FB6" w:rsidRDefault="00A41D2D" w:rsidP="00D9527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федерал</w:t>
            </w:r>
            <w:r w:rsidRPr="000A6FB6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0A6FB6">
              <w:rPr>
                <w:rFonts w:ascii="Times New Roman" w:hAnsi="Times New Roman" w:cs="Times New Roman"/>
                <w:color w:val="000000" w:themeColor="text1"/>
              </w:rPr>
              <w:t>ный бюджет</w:t>
            </w:r>
          </w:p>
        </w:tc>
        <w:tc>
          <w:tcPr>
            <w:tcW w:w="1644" w:type="dxa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краевой бю</w:t>
            </w:r>
            <w:r w:rsidRPr="000A6FB6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0A6FB6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  <w:tc>
          <w:tcPr>
            <w:tcW w:w="1679" w:type="dxa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местные бю</w:t>
            </w:r>
            <w:r w:rsidRPr="000A6FB6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0A6FB6">
              <w:rPr>
                <w:rFonts w:ascii="Times New Roman" w:hAnsi="Times New Roman" w:cs="Times New Roman"/>
                <w:color w:val="000000" w:themeColor="text1"/>
              </w:rPr>
              <w:t>жеты</w:t>
            </w:r>
          </w:p>
        </w:tc>
        <w:tc>
          <w:tcPr>
            <w:tcW w:w="1842" w:type="dxa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</w:tr>
      <w:tr w:rsidR="00A41D2D" w:rsidRPr="00A41D2D" w:rsidTr="00D95277">
        <w:tc>
          <w:tcPr>
            <w:tcW w:w="1763" w:type="dxa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69" w:type="dxa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4" w:type="dxa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4" w:type="dxa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79" w:type="dxa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2" w:type="dxa"/>
            <w:vAlign w:val="center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1D2D" w:rsidRPr="00A41D2D" w:rsidTr="00D95277">
        <w:tc>
          <w:tcPr>
            <w:tcW w:w="9701" w:type="dxa"/>
            <w:gridSpan w:val="6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Подпрограмма "Управление государственным долгом Краснодарского края"</w:t>
            </w:r>
          </w:p>
        </w:tc>
      </w:tr>
      <w:tr w:rsidR="00A41D2D" w:rsidRPr="00A41D2D" w:rsidTr="00D95277">
        <w:trPr>
          <w:trHeight w:val="20"/>
        </w:trPr>
        <w:tc>
          <w:tcPr>
            <w:tcW w:w="1763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69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304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679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41D2D" w:rsidRPr="00A41D2D" w:rsidTr="00D95277">
        <w:trPr>
          <w:trHeight w:val="20"/>
        </w:trPr>
        <w:tc>
          <w:tcPr>
            <w:tcW w:w="1763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69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  <w:szCs w:val="24"/>
              </w:rPr>
              <w:t>6362979,6</w:t>
            </w:r>
          </w:p>
        </w:tc>
        <w:tc>
          <w:tcPr>
            <w:tcW w:w="1304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  <w:szCs w:val="24"/>
              </w:rPr>
              <w:t>6362979,6</w:t>
            </w:r>
          </w:p>
        </w:tc>
        <w:tc>
          <w:tcPr>
            <w:tcW w:w="1679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41D2D" w:rsidRPr="00A41D2D" w:rsidTr="00D95277">
        <w:trPr>
          <w:trHeight w:val="20"/>
        </w:trPr>
        <w:tc>
          <w:tcPr>
            <w:tcW w:w="1763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69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  <w:szCs w:val="24"/>
              </w:rPr>
              <w:t>4757811,1</w:t>
            </w:r>
          </w:p>
        </w:tc>
        <w:tc>
          <w:tcPr>
            <w:tcW w:w="1304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  <w:szCs w:val="24"/>
              </w:rPr>
              <w:t>4757811,1</w:t>
            </w:r>
          </w:p>
        </w:tc>
        <w:tc>
          <w:tcPr>
            <w:tcW w:w="1679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41D2D" w:rsidRPr="00A41D2D" w:rsidTr="00D95277">
        <w:trPr>
          <w:trHeight w:val="20"/>
        </w:trPr>
        <w:tc>
          <w:tcPr>
            <w:tcW w:w="1763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69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  <w:szCs w:val="24"/>
              </w:rPr>
              <w:t>3800000,0</w:t>
            </w:r>
          </w:p>
        </w:tc>
        <w:tc>
          <w:tcPr>
            <w:tcW w:w="1304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  <w:szCs w:val="24"/>
              </w:rPr>
              <w:t>3800000,0</w:t>
            </w:r>
          </w:p>
        </w:tc>
        <w:tc>
          <w:tcPr>
            <w:tcW w:w="1679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41D2D" w:rsidRPr="002F4175" w:rsidTr="00D95277">
        <w:trPr>
          <w:trHeight w:val="20"/>
        </w:trPr>
        <w:tc>
          <w:tcPr>
            <w:tcW w:w="1763" w:type="dxa"/>
          </w:tcPr>
          <w:p w:rsidR="00A41D2D" w:rsidRPr="000A6FB6" w:rsidRDefault="00A41D2D" w:rsidP="00D9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</w:rPr>
              <w:t>Всего по по</w:t>
            </w:r>
            <w:r w:rsidRPr="000A6FB6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0A6FB6">
              <w:rPr>
                <w:rFonts w:ascii="Times New Roman" w:hAnsi="Times New Roman" w:cs="Times New Roman"/>
                <w:color w:val="000000" w:themeColor="text1"/>
              </w:rPr>
              <w:t>программе</w:t>
            </w:r>
          </w:p>
        </w:tc>
        <w:tc>
          <w:tcPr>
            <w:tcW w:w="1469" w:type="dxa"/>
            <w:vAlign w:val="bottom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  <w:szCs w:val="24"/>
              </w:rPr>
              <w:t>22110187,3</w:t>
            </w:r>
          </w:p>
        </w:tc>
        <w:tc>
          <w:tcPr>
            <w:tcW w:w="1304" w:type="dxa"/>
            <w:vAlign w:val="bottom"/>
          </w:tcPr>
          <w:p w:rsidR="00A41D2D" w:rsidRPr="000A6FB6" w:rsidRDefault="00A41D2D" w:rsidP="00D952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4" w:type="dxa"/>
            <w:vAlign w:val="bottom"/>
          </w:tcPr>
          <w:p w:rsidR="00A41D2D" w:rsidRPr="000A6FB6" w:rsidRDefault="00A41D2D" w:rsidP="00D9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  <w:szCs w:val="24"/>
              </w:rPr>
              <w:t>22110187,3</w:t>
            </w:r>
          </w:p>
        </w:tc>
        <w:tc>
          <w:tcPr>
            <w:tcW w:w="1679" w:type="dxa"/>
            <w:vAlign w:val="bottom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A41D2D" w:rsidRPr="000A6FB6" w:rsidRDefault="00A41D2D" w:rsidP="00D95277">
            <w:pPr>
              <w:jc w:val="center"/>
              <w:rPr>
                <w:color w:val="000000" w:themeColor="text1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A045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4. Механизм реализации подпрограммы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Организация реализации подпрограммы осуществляется министерством финансов Краснодарского края. В этих целях предусматривается:</w:t>
      </w:r>
    </w:p>
    <w:p w:rsidR="00A41D2D" w:rsidRPr="000A6FB6" w:rsidRDefault="00A41D2D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proofErr w:type="gramStart"/>
      <w:r w:rsidRPr="000A6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утверждение законом о краевом бюджете предельных значений объема государственного долга Краснодарского края, не превышающих ограничений, установленных бюджетным законодательством Российской Федерации и </w:t>
      </w:r>
      <w:r w:rsidRPr="000A6FB6">
        <w:rPr>
          <w:rFonts w:ascii="Times New Roman" w:hAnsi="Times New Roman" w:cs="Times New Roman"/>
          <w:sz w:val="28"/>
          <w:szCs w:val="28"/>
        </w:rPr>
        <w:t>с</w:t>
      </w:r>
      <w:r w:rsidRPr="000A6FB6">
        <w:rPr>
          <w:rFonts w:ascii="Times New Roman" w:hAnsi="Times New Roman" w:cs="Times New Roman"/>
          <w:sz w:val="28"/>
          <w:szCs w:val="28"/>
        </w:rPr>
        <w:t>о</w:t>
      </w:r>
      <w:r w:rsidRPr="000A6FB6">
        <w:rPr>
          <w:rFonts w:ascii="Times New Roman" w:hAnsi="Times New Roman" w:cs="Times New Roman"/>
          <w:sz w:val="28"/>
          <w:szCs w:val="28"/>
        </w:rPr>
        <w:t>глашениями (дополнительными соглашениями к соглашениям) о предоставл</w:t>
      </w:r>
      <w:r w:rsidRPr="000A6FB6">
        <w:rPr>
          <w:rFonts w:ascii="Times New Roman" w:hAnsi="Times New Roman" w:cs="Times New Roman"/>
          <w:sz w:val="28"/>
          <w:szCs w:val="28"/>
        </w:rPr>
        <w:t>е</w:t>
      </w:r>
      <w:r w:rsidRPr="000A6FB6">
        <w:rPr>
          <w:rFonts w:ascii="Times New Roman" w:hAnsi="Times New Roman" w:cs="Times New Roman"/>
          <w:sz w:val="28"/>
          <w:szCs w:val="28"/>
        </w:rPr>
        <w:t>нии бюджету Краснодарского края из федерального бюджета бюджетного кр</w:t>
      </w:r>
      <w:r w:rsidRPr="000A6FB6">
        <w:rPr>
          <w:rFonts w:ascii="Times New Roman" w:hAnsi="Times New Roman" w:cs="Times New Roman"/>
          <w:sz w:val="28"/>
          <w:szCs w:val="28"/>
        </w:rPr>
        <w:t>е</w:t>
      </w:r>
      <w:r w:rsidRPr="000A6FB6">
        <w:rPr>
          <w:rFonts w:ascii="Times New Roman" w:hAnsi="Times New Roman" w:cs="Times New Roman"/>
          <w:sz w:val="28"/>
          <w:szCs w:val="28"/>
        </w:rPr>
        <w:t>дита для частичного покрытия дефицита бюджета Краснодарского края</w:t>
      </w:r>
      <w:r w:rsidRPr="000A6FB6">
        <w:rPr>
          <w:rFonts w:ascii="Times New Roman" w:hAnsi="Times New Roman" w:cs="Times New Roman"/>
          <w:color w:val="000000" w:themeColor="text1"/>
          <w:sz w:val="28"/>
          <w:szCs w:val="27"/>
        </w:rPr>
        <w:t>, а также обеспечение соответствия фактических значений объема государственного до</w:t>
      </w:r>
      <w:r w:rsidRPr="000A6FB6">
        <w:rPr>
          <w:rFonts w:ascii="Times New Roman" w:hAnsi="Times New Roman" w:cs="Times New Roman"/>
          <w:color w:val="000000" w:themeColor="text1"/>
          <w:sz w:val="28"/>
          <w:szCs w:val="27"/>
        </w:rPr>
        <w:t>л</w:t>
      </w:r>
      <w:r w:rsidRPr="000A6FB6">
        <w:rPr>
          <w:rFonts w:ascii="Times New Roman" w:hAnsi="Times New Roman" w:cs="Times New Roman"/>
          <w:color w:val="000000" w:themeColor="text1"/>
          <w:sz w:val="28"/>
          <w:szCs w:val="27"/>
        </w:rPr>
        <w:t>га утвержденным параметрам;</w:t>
      </w:r>
      <w:proofErr w:type="gramEnd"/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0A6FB6">
        <w:rPr>
          <w:rFonts w:ascii="Times New Roman" w:hAnsi="Times New Roman" w:cs="Times New Roman"/>
          <w:color w:val="000000" w:themeColor="text1"/>
          <w:sz w:val="28"/>
        </w:rPr>
        <w:t>утверждение законом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о краевом бюджете начиная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с 2017 года общего объема привлечения заемных средств, не приводящего к увеличению объема государственного долга Краснодарского края на конец финансового года, а также соблюдение указанного соотношения в ходе исполнения краевого бю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жета.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Важнейшим условием поступления в краевой бюджет заемных средств является сохранение постоянного доступа к финансовым рынкам. В целях 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тимального выбора долговых инструментов для полного или частичного реф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нансирования погашаемых долговых обязатель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ств пл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>анируется ежегодно ан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лизировать условия и результаты размещения государственных ценных бумаг субъектов Российской Федерации и привлечения субъектами Российской Фед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рации кредитов кредитных организаций. Для расширения круга потенциальных кредиторов будут предусматриваться меры по диверсификации источников ф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нансирования дефицита краевого бюджета, что должно способствовать усто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й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чивому исполнению краевого бюджета;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обеспечение безусловного и своевременного погашения основного долга по кредитам кредитных организаций и бюджетным кредитам от других бюдж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тов бюджетной системы Российской Федерации, государственных ценных б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маг Краснодарского края. Требуемые для этого средства должны предусматр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ваться в краевом бюджете в объемах, необходимых для полного и своевреме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ного исполнения обязательств по погашению государственного долга Красн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дарского края согласно заключенным государственным контрактам, соглаш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ниям,</w:t>
      </w:r>
      <w:r w:rsidR="00EF6766" w:rsidRPr="00594F94">
        <w:rPr>
          <w:rFonts w:ascii="Times New Roman" w:hAnsi="Times New Roman" w:cs="Times New Roman"/>
          <w:color w:val="000000" w:themeColor="text1"/>
          <w:sz w:val="28"/>
        </w:rPr>
        <w:t xml:space="preserve"> договорам,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условиям выпуска государственных ценных бумаг Красн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дарского края;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ежемесячное проведение в течение финансового года оценки параметров государственного долга</w:t>
      </w:r>
      <w:r w:rsidR="00692847" w:rsidRPr="00594F94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и долговой нагрузки на краевой бюджет с учетом прогнозируемого объема поступления доходов</w:t>
      </w:r>
      <w:r w:rsidR="00692847" w:rsidRPr="00594F94">
        <w:rPr>
          <w:rFonts w:ascii="Times New Roman" w:hAnsi="Times New Roman" w:cs="Times New Roman"/>
          <w:color w:val="000000" w:themeColor="text1"/>
          <w:sz w:val="28"/>
        </w:rPr>
        <w:t xml:space="preserve"> в краевой бюджет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, а также по итогам финансового года в соответствии с фактически 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стигнутыми показателями.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Также для минимизации ежегодной нагрузки на краевой бюджет по 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гашению долговых обязатель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ств пр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>и составлении и исполнении краевого бю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жета будут анализироваться объемы ежегодного погашения долговых обяз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тельств прошлых лет;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осуществление государственных заимствований Краснодарского края (в части кредитов кредитных организаций) на условиях, предусматривающих во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можность сокращения объема государственного долга Краснодарского края;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осуществление государственных заимствований Краснодарского края (в части кредитов кредитных организаций) на условиях, предусматривающих во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можность сокращения расходов на обслуживание государственного долга Краснодарского края в ходе исполнения краевого бюджета.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Кроме того, в целях минимизации расходов на обслуживание госуда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ственного долга Краснодарского края предусматривается осуществлять на 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стоянной основе мониторинг и анализ текущих условий и результатов привл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чения кредитов кредитных организаций субъектами Российской Федерации;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обеспечение безусловной и своевременной уплаты процентов по кред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там и купонного дохода по государственным ценным бумагам Краснодарского края. Требуемые для этого средства должны предусматриваться в краевом бюджете на соответствующие годы в объемах, необходимых для полного и своевременного исполнения обязательств по обслуживанию государственного долга Краснодарского края.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rPr>
          <w:rFonts w:ascii="Times New Roman" w:hAnsi="Times New Roman"/>
          <w:color w:val="000000" w:themeColor="text1"/>
        </w:rPr>
        <w:sectPr w:rsidR="00103D09" w:rsidRPr="00594F94" w:rsidSect="007F51D7">
          <w:headerReference w:type="default" r:id="rId41"/>
          <w:headerReference w:type="first" r:id="rId42"/>
          <w:pgSz w:w="11905" w:h="16838"/>
          <w:pgMar w:top="1134" w:right="565" w:bottom="1134" w:left="1701" w:header="340" w:footer="0" w:gutter="0"/>
          <w:pgNumType w:start="43"/>
          <w:cols w:space="720"/>
          <w:docGrid w:linePitch="299"/>
        </w:sectPr>
      </w:pPr>
    </w:p>
    <w:p w:rsidR="00D95277" w:rsidRPr="000A6FB6" w:rsidRDefault="00D95277" w:rsidP="00D95277">
      <w:pPr>
        <w:widowControl w:val="0"/>
        <w:autoSpaceDE w:val="0"/>
        <w:autoSpaceDN w:val="0"/>
        <w:ind w:left="10632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</w:t>
      </w:r>
    </w:p>
    <w:p w:rsidR="00D95277" w:rsidRPr="000A6FB6" w:rsidRDefault="00D95277" w:rsidP="00D95277">
      <w:pPr>
        <w:widowControl w:val="0"/>
        <w:autoSpaceDE w:val="0"/>
        <w:autoSpaceDN w:val="0"/>
        <w:ind w:left="1063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подпрограмме "Управление государственным долгом </w:t>
      </w:r>
    </w:p>
    <w:p w:rsidR="00D95277" w:rsidRPr="000A6FB6" w:rsidRDefault="00D95277" w:rsidP="00D95277">
      <w:pPr>
        <w:widowControl w:val="0"/>
        <w:autoSpaceDE w:val="0"/>
        <w:autoSpaceDN w:val="0"/>
        <w:ind w:left="1063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Краснодарского края"</w:t>
      </w:r>
    </w:p>
    <w:p w:rsidR="00D95277" w:rsidRPr="000A6FB6" w:rsidRDefault="00D95277" w:rsidP="00D9527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6" w:name="P1921"/>
      <w:bookmarkEnd w:id="6"/>
    </w:p>
    <w:p w:rsidR="00D95277" w:rsidRPr="000A6FB6" w:rsidRDefault="00D95277" w:rsidP="00D9527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95277" w:rsidRPr="000A6FB6" w:rsidRDefault="00D95277" w:rsidP="00D9527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ПЕРЕЧЕНЬ</w:t>
      </w:r>
    </w:p>
    <w:p w:rsidR="00D95277" w:rsidRPr="000A6FB6" w:rsidRDefault="00D95277" w:rsidP="00D9527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мероприятий подпрограммы</w:t>
      </w:r>
    </w:p>
    <w:p w:rsidR="00D95277" w:rsidRPr="000A6FB6" w:rsidRDefault="00D95277" w:rsidP="00D9527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"Управление государственным долгом Краснодарского края"</w:t>
      </w:r>
    </w:p>
    <w:p w:rsidR="00D95277" w:rsidRPr="000A6FB6" w:rsidRDefault="00D95277" w:rsidP="00D9527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95277" w:rsidRPr="000A6FB6" w:rsidRDefault="00D95277" w:rsidP="00D9527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851"/>
        <w:gridCol w:w="1134"/>
        <w:gridCol w:w="1134"/>
        <w:gridCol w:w="1276"/>
        <w:gridCol w:w="1673"/>
        <w:gridCol w:w="1020"/>
        <w:gridCol w:w="1417"/>
        <w:gridCol w:w="1843"/>
        <w:gridCol w:w="1276"/>
      </w:tblGrid>
      <w:tr w:rsidR="00D95277" w:rsidRPr="000A6FB6" w:rsidTr="00D95277">
        <w:tc>
          <w:tcPr>
            <w:tcW w:w="629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Год реал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6520" w:type="dxa"/>
            <w:gridSpan w:val="5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Непосредственный результат реализ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ции мероприятия</w:t>
            </w:r>
          </w:p>
        </w:tc>
        <w:tc>
          <w:tcPr>
            <w:tcW w:w="1276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Госуда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ственный заказчик, главный 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порядитель (распоряд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тель) бю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жетных средств, 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полнитель</w:t>
            </w: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86" w:type="dxa"/>
            <w:gridSpan w:val="4"/>
            <w:vAlign w:val="center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73" w:type="dxa"/>
            <w:vAlign w:val="center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20" w:type="dxa"/>
            <w:vAlign w:val="center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95277" w:rsidRPr="000A6FB6" w:rsidRDefault="00D95277" w:rsidP="00D9527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"/>
          <w:szCs w:val="2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2"/>
        <w:gridCol w:w="6"/>
        <w:gridCol w:w="851"/>
        <w:gridCol w:w="1134"/>
        <w:gridCol w:w="1134"/>
        <w:gridCol w:w="1276"/>
        <w:gridCol w:w="1673"/>
        <w:gridCol w:w="1020"/>
        <w:gridCol w:w="1417"/>
        <w:gridCol w:w="1843"/>
        <w:gridCol w:w="1276"/>
      </w:tblGrid>
      <w:tr w:rsidR="00D95277" w:rsidRPr="000A6FB6" w:rsidTr="00D95277">
        <w:trPr>
          <w:tblHeader/>
        </w:trPr>
        <w:tc>
          <w:tcPr>
            <w:tcW w:w="629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D95277" w:rsidRPr="000A6FB6" w:rsidTr="00D95277">
        <w:trPr>
          <w:trHeight w:val="270"/>
        </w:trPr>
        <w:tc>
          <w:tcPr>
            <w:tcW w:w="629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2" w:type="dxa"/>
            <w:gridSpan w:val="11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Цель. Эффективное управление государственным долгом Краснодарского края</w:t>
            </w:r>
          </w:p>
        </w:tc>
      </w:tr>
      <w:tr w:rsidR="00D95277" w:rsidRPr="000A6FB6" w:rsidTr="00D95277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892" w:type="dxa"/>
            <w:gridSpan w:val="11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6F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1.1. Снижение объема государственного долга Краснодарского края и долговой нагрузки на краевой бюджет</w:t>
            </w:r>
          </w:p>
        </w:tc>
      </w:tr>
      <w:tr w:rsidR="00D95277" w:rsidRPr="000A6FB6" w:rsidTr="00D9527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" w:name="P1958"/>
            <w:bookmarkEnd w:id="7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Осуществление гос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дарственных заимств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ваний Краснодарского края в объеме не выше суммарного объема уменьшения долговых обязатель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Кр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средства, пред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смотренные на финансирование основной де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тельности испо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нителя меропри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тия подпрогра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непривлечение</w:t>
            </w:r>
            <w:proofErr w:type="spell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го-сударственных</w:t>
            </w:r>
            <w:proofErr w:type="spell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имствований Кра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нодарского края, за исключением гос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дарственных 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ствовании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 объ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ме, не превыша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щем суммы пог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шения долговых обязательств Кра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нодарского </w:t>
            </w:r>
          </w:p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края и уменьшения обязательств по государственной гарантии Красн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ство фина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сов Красн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</w:t>
            </w:r>
          </w:p>
        </w:tc>
      </w:tr>
      <w:tr w:rsidR="00D95277" w:rsidRPr="000A6FB6" w:rsidTr="00D9527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5277" w:rsidRPr="000A6FB6" w:rsidTr="00D95277">
        <w:tc>
          <w:tcPr>
            <w:tcW w:w="629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262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Осуществление гос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дарственных внутре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них заимствований Краснодарского края на условиях, предусматр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вающих возможность сокращения объема  государственного долга Краснодарского края</w:t>
            </w:r>
          </w:p>
        </w:tc>
        <w:tc>
          <w:tcPr>
            <w:tcW w:w="857" w:type="dxa"/>
            <w:gridSpan w:val="2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средства, пред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смотренные на финансирование основной де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тельности испо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нителя меропри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тия подпрогра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привлечение кр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дитов от кредитных организаций с во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можностью полн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 или частичного досрочного пог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шения основного долга по кредиту</w:t>
            </w:r>
          </w:p>
        </w:tc>
        <w:tc>
          <w:tcPr>
            <w:tcW w:w="1276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ство фина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сов Красн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</w:t>
            </w: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rPr>
          <w:trHeight w:val="93"/>
        </w:trPr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" w:name="P2043"/>
            <w:bookmarkEnd w:id="8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62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погашения долговых обязатель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Кр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аснодарского края в установленные сроки и в полном объеме</w:t>
            </w:r>
          </w:p>
        </w:tc>
        <w:tc>
          <w:tcPr>
            <w:tcW w:w="857" w:type="dxa"/>
            <w:gridSpan w:val="2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средства, пред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смотренные на финансирование основной де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тельности испо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нителя меропри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тия подпрогра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отсутствие проср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ченной задолже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ности по погаш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нию долговых об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затель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Кр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</w:t>
            </w:r>
          </w:p>
        </w:tc>
        <w:tc>
          <w:tcPr>
            <w:tcW w:w="1276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ство фина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сов Красн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</w:t>
            </w: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vMerge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5277" w:rsidRPr="000A6FB6" w:rsidTr="00D95277">
        <w:tc>
          <w:tcPr>
            <w:tcW w:w="629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892" w:type="dxa"/>
            <w:gridSpan w:val="11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1.2. Оптимизация расходов на обслуживание государственного долга Краснодарского края</w:t>
            </w:r>
          </w:p>
        </w:tc>
      </w:tr>
      <w:tr w:rsidR="00D95277" w:rsidRPr="000A6FB6" w:rsidTr="00D95277">
        <w:tc>
          <w:tcPr>
            <w:tcW w:w="629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9" w:name="P2086"/>
            <w:bookmarkEnd w:id="9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68" w:type="dxa"/>
            <w:gridSpan w:val="2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Осуществление госуда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ственных внутренних заимствований Красн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 на усл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виях, предусматрива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щих возможность 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кращения расходов на обслуживание госуда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ственного долга Кра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нодарского края в ходе исполнения краевого бюджета</w:t>
            </w:r>
          </w:p>
        </w:tc>
        <w:tc>
          <w:tcPr>
            <w:tcW w:w="851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средства, пред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смотренные на финансирование основной де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тельности испо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нителя меропри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тия подпрогра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привлечение кр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дитов от кредитных организаций на условиях, пред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сматривающих возможность 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кращения расходов на обслуживание государственного долга Краснода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ского края</w:t>
            </w:r>
          </w:p>
        </w:tc>
        <w:tc>
          <w:tcPr>
            <w:tcW w:w="1276" w:type="dxa"/>
            <w:vMerge w:val="restart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ство фина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сов Красн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</w:t>
            </w: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bottom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rPr>
          <w:trHeight w:val="2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Осуществление в уст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новленные сроки и в полном объеме плат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жей по обслуживанию долговых обязатель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Кр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аснодарского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7189396,6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7189396,6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отсутствие проср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ченной задолже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ности по обслуж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ванию долговых обязатель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Кр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нодарского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ство фина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сов Красн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</w:t>
            </w:r>
          </w:p>
        </w:tc>
      </w:tr>
      <w:tr w:rsidR="00D95277" w:rsidRPr="000A6FB6" w:rsidTr="00D95277">
        <w:trPr>
          <w:trHeight w:val="2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6362979,6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6362979,6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rPr>
          <w:trHeight w:val="2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4757811,1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4757811,1</w:t>
            </w: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rPr>
          <w:trHeight w:val="2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3800000,0</w:t>
            </w:r>
          </w:p>
        </w:tc>
        <w:tc>
          <w:tcPr>
            <w:tcW w:w="1276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3800000,0</w:t>
            </w:r>
          </w:p>
        </w:tc>
        <w:tc>
          <w:tcPr>
            <w:tcW w:w="1020" w:type="dxa"/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22110187,3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22110187,3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5277" w:rsidRPr="000A6FB6" w:rsidTr="00D95277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7189396,6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7189396,6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6362979,6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6362979,6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4757811,1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4757811,1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0A6FB6" w:rsidTr="00D95277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3800000,0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3800000,0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5277" w:rsidRPr="002F4175" w:rsidTr="00D95277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277" w:rsidRPr="000A6FB6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22110187,3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22110187,3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95277" w:rsidRPr="000A6FB6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5277" w:rsidRPr="002F4175" w:rsidRDefault="00D95277" w:rsidP="00D95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277" w:rsidRPr="002F4175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277" w:rsidRPr="002F4175" w:rsidRDefault="00D95277" w:rsidP="00D952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95277" w:rsidRDefault="00D95277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31643D" w:rsidRPr="00594F94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31643D" w:rsidRPr="00594F94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31643D" w:rsidRPr="00594F94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31643D" w:rsidRPr="00594F94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И.А.ПЕРОНКО</w:t>
      </w:r>
    </w:p>
    <w:p w:rsidR="0031643D" w:rsidRPr="00594F94" w:rsidRDefault="0031643D">
      <w:pPr>
        <w:rPr>
          <w:rFonts w:ascii="Times New Roman" w:hAnsi="Times New Roman"/>
          <w:color w:val="000000" w:themeColor="text1"/>
        </w:rPr>
      </w:pPr>
    </w:p>
    <w:p w:rsidR="0031643D" w:rsidRPr="00594F94" w:rsidRDefault="0031643D">
      <w:pPr>
        <w:rPr>
          <w:rFonts w:ascii="Times New Roman" w:hAnsi="Times New Roman"/>
          <w:color w:val="000000" w:themeColor="text1"/>
        </w:rPr>
      </w:pPr>
    </w:p>
    <w:p w:rsidR="0031643D" w:rsidRPr="00594F94" w:rsidRDefault="0031643D">
      <w:pPr>
        <w:rPr>
          <w:rFonts w:ascii="Times New Roman" w:hAnsi="Times New Roman"/>
          <w:color w:val="000000" w:themeColor="text1"/>
        </w:rPr>
      </w:pPr>
    </w:p>
    <w:p w:rsidR="0031643D" w:rsidRPr="00594F94" w:rsidRDefault="0031643D">
      <w:pPr>
        <w:rPr>
          <w:rFonts w:ascii="Times New Roman" w:hAnsi="Times New Roman"/>
          <w:color w:val="000000" w:themeColor="text1"/>
        </w:rPr>
        <w:sectPr w:rsidR="0031643D" w:rsidRPr="00594F94">
          <w:headerReference w:type="default" r:id="rId43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3D09" w:rsidRPr="00594F94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0A6FB6">
        <w:rPr>
          <w:rFonts w:ascii="Times New Roman" w:hAnsi="Times New Roman" w:cs="Times New Roman"/>
          <w:color w:val="000000" w:themeColor="text1"/>
          <w:sz w:val="28"/>
        </w:rPr>
        <w:t xml:space="preserve">Приложение </w:t>
      </w:r>
      <w:r w:rsidR="00E107EB" w:rsidRPr="000A6FB6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5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 государственной 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"Управление государственными финансами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10" w:name="P2241"/>
      <w:bookmarkEnd w:id="10"/>
      <w:r w:rsidRPr="00594F94">
        <w:rPr>
          <w:rFonts w:ascii="Times New Roman" w:hAnsi="Times New Roman" w:cs="Times New Roman"/>
          <w:color w:val="000000" w:themeColor="text1"/>
          <w:sz w:val="24"/>
        </w:rPr>
        <w:t>ПОДПРОГРАММА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"ФОРМИРОВАНИЕ ЕДИНОЙ ФИНАНСОВО-БЮДЖЕТНОЙ ПОЛИТИКИ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 И ОБЕСПЕЧЕНИЕ СБАЛАНСИРОВАННОСТИ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КРАЕВОГО БЮДЖЕТА"</w:t>
      </w:r>
    </w:p>
    <w:p w:rsidR="001423B9" w:rsidRPr="00594F94" w:rsidRDefault="001423B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подпрограммы "Формирование единой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финансово-бюджетной политики Краснодарского края 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обеспечение сбалансированности краевого бюджета"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государственной программы Краснодарского края "Управление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государственными финансами 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совершенствование процедуры составления и орган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зации исполнения краевого бюджета с учетом собл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дения принципов бюджетной системы Российской Федерации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создание условий для обеспечения сбалансированн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сти краевого бюджета и эффективности использов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ния бюджетных средств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механизмов обеспечения открытости и д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ступности информации о бюджетном процессе, ос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ществляемом в Краснодарском крае, с применением инструментов общественного участия и контроля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лей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средняя итоговая оценка качества финансового м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неджмента главных распорядителей сре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дств кр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аевого бюджета, главных администраторов доходов (исто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ч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ников финансирования дефицита) краевого бюджета</w:t>
            </w:r>
          </w:p>
          <w:p w:rsidR="00DB469D" w:rsidRPr="00DB469D" w:rsidRDefault="00DB4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предельный размер дефицита краевого бюджета</w:t>
            </w:r>
            <w:r w:rsidRPr="00DB4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доля баллов Краснодарского края в максимальном к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личестве баллов по методике проведения мониторинга и составления рейтинга субъектов Российской Фед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рации по уровню открытости бюджетных данных</w:t>
            </w:r>
          </w:p>
        </w:tc>
      </w:tr>
      <w:tr w:rsidR="00696343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96343" w:rsidRPr="00594F94" w:rsidRDefault="006963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Приоритетные проекты и (или) 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96343" w:rsidRPr="00594F94" w:rsidRDefault="006963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не предусмотрены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594F94" w:rsidRDefault="00103D09" w:rsidP="00C310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сроки реализации: 2016 </w:t>
            </w:r>
            <w:r w:rsidR="00C3107A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</w:t>
            </w:r>
            <w:r w:rsidR="00DB469D" w:rsidRPr="000A6FB6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годы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A471D0" w:rsidP="00BB0A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Объемы и источники фина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н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сирования подпрограммы, в том числе финансовое обесп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чение приоритетных проектов и (или) программ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B469D" w:rsidRPr="00DB469D" w:rsidRDefault="00DB469D" w:rsidP="00DB46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6F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общий объем бюджетных ассигнований составляет </w:t>
            </w:r>
            <w:r w:rsidRPr="000A6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372910,8 </w:t>
            </w:r>
            <w:r w:rsidRPr="000A6F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рублей за счет сре</w:t>
            </w:r>
            <w:proofErr w:type="gramStart"/>
            <w:r w:rsidRPr="000A6F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0A6F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аевого бюдж</w:t>
            </w:r>
            <w:r w:rsidRPr="000A6F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0A6F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</w:t>
            </w:r>
          </w:p>
          <w:p w:rsidR="00103D09" w:rsidRPr="00594F94" w:rsidRDefault="00103D09" w:rsidP="002A03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03D09" w:rsidRPr="00594F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1. Цели, задачи и целевые показатели достижения целей и</w:t>
      </w:r>
    </w:p>
    <w:p w:rsidR="00103D09" w:rsidRPr="00594F94" w:rsidRDefault="00103D09" w:rsidP="0031643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решения задач, сроки и этапы реализации подпрограммы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Целью подпрограммы "Формирование единой финансово-бюджетной 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литики Краснодарского края и обеспечение сбалансированности краевого бю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жета" (далее также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подпрограмма) является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Для достижения поставленной цели необходимо решить следующие зад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чи: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создание условий для обеспечения сбалансированности краевого бюдж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та и эффективности использования бюджетных средств;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реализация механизмов обеспечения открытости и доступности инфо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мации о бюджетном процессе, осуществляемом в Краснодарском крае, с пр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менением инструментов общественного участия и контроля.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подпрограмме определены три целевых показателя: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1. Средняя итоговая оценка качества финансового менеджмента главных распорядителей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аевого бюджета, главных администраторов доходов (источников финансирования дефицита) краевого бюджета (далее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средняя итоговая оценка качества финансового менеджмента) рассчитывается ежегодно по следующей формуле: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2702C0" w:rsidP="0031643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position w:val="-25"/>
          <w:sz w:val="28"/>
        </w:rPr>
        <w:pict>
          <v:shape id="_x0000_i1025" style="width:99.75pt;height:36.75pt" coordsize="" o:spt="100" adj="0,,0" path="" filled="f" stroked="f">
            <v:stroke joinstyle="miter"/>
            <v:imagedata r:id="rId44" o:title="base_23729_160513_32771"/>
            <v:formulas/>
            <v:path o:connecttype="segments"/>
          </v:shape>
        </w:pic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vertAlign w:val="subscript"/>
        </w:rPr>
        <w:t>ср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- средняя итоговая оценка качества финансового менеджмента;</w:t>
      </w:r>
    </w:p>
    <w:p w:rsidR="00C26D3E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594F94">
        <w:rPr>
          <w:rFonts w:ascii="Times New Roman" w:hAnsi="Times New Roman" w:cs="Times New Roman"/>
          <w:color w:val="000000" w:themeColor="text1"/>
          <w:sz w:val="24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4"/>
          <w:vertAlign w:val="subscript"/>
        </w:rPr>
        <w:t>i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итоговая оценка i-</w:t>
      </w:r>
      <w:proofErr w:type="spellStart"/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участника мониторинга качества финансового менеджмента главных распорядителей средств краевого бюджета, главных а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министраторов доходов (источников финансирования дефицита) краевого бюджета (далее соответственно − мониторинг качества финансового менед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мента, участники мониторинга), рассчитанная в соответствии с методикой оценки качества финансового менеджмента главных распорядителей средств краевого бюджета, главных администраторов доходов (источников финансир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вания дефицита) краевого бюджета, утвержденной приказом министерства ф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нансов Краснодарского края;</w:t>
      </w:r>
      <w:r w:rsidR="00DB742A" w:rsidRPr="00594F94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103D09" w:rsidRDefault="00C3107A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n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proofErr w:type="gramStart"/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общее</w:t>
      </w:r>
      <w:proofErr w:type="gramEnd"/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 количество участников мониторинга.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Показатель считается достигнутым при фактическом значении показателя не ниже запланированного.</w:t>
      </w:r>
    </w:p>
    <w:p w:rsidR="00C3107A" w:rsidRDefault="00103D09" w:rsidP="00C310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При расчете плановых значений данного целевого показателя учитыв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лись сложившиеся результаты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оценки качества финансового менеджмента участников мониторинга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в 2011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2014 годах, экономическая ситуация и ос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бенности осуществления бюджетного процесса в регионе в финансовом году, а также необходимость постоянного проведения работы по оптимизации, сове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шенствованию и актуализации механизма оценки качества финансового м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неджмента. Проведение мониторинга качества финансового менеджмента об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словлено требованиями, предъявляемыми к органам государственной власти в условиях необходимости постоянного повышения эффективности и результ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тивности использования бюджетных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дств в 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>амках реализации полномочий как главных распорядителей бюджетных средств на всех этапах осуществления ими бюджетного процесса.</w:t>
      </w:r>
      <w:r w:rsidR="00C3107A" w:rsidRPr="00C3107A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 </w:t>
      </w:r>
    </w:p>
    <w:p w:rsidR="00C3107A" w:rsidRPr="00594F94" w:rsidRDefault="00C3107A" w:rsidP="00C310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3107A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данного показателя в 2019 году запланировано сохран</w:t>
      </w:r>
      <w:r w:rsidRPr="00C310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1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его значения на уровне 2018 года с учетом </w:t>
      </w:r>
      <w:proofErr w:type="gramStart"/>
      <w:r w:rsidRPr="00C3107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методики оценки качества финансового менеджмента главных распорядителей средств краевого</w:t>
      </w:r>
      <w:proofErr w:type="gramEnd"/>
      <w:r w:rsidRPr="00C31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главных администраторов доходов (источников финансир</w:t>
      </w:r>
      <w:r w:rsidRPr="00C310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107A">
        <w:rPr>
          <w:rFonts w:ascii="Times New Roman" w:hAnsi="Times New Roman" w:cs="Times New Roman"/>
          <w:color w:val="000000" w:themeColor="text1"/>
          <w:sz w:val="28"/>
          <w:szCs w:val="28"/>
        </w:rPr>
        <w:t>вания дефицита) краевого бюджета, утвержденной министерством финансов Краснодарского края.</w:t>
      </w:r>
    </w:p>
    <w:p w:rsidR="00103D09" w:rsidRPr="000A6FB6" w:rsidRDefault="00C67F0F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2. Предельный размер дефицита краевого бюджета устанавливается с учетом требований статьи 92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103D09" w:rsidRPr="000A6FB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A6FB6">
        <w:rPr>
          <w:rFonts w:ascii="Times New Roman" w:hAnsi="Times New Roman" w:cs="Times New Roman"/>
          <w:color w:val="000000" w:themeColor="text1"/>
          <w:sz w:val="28"/>
        </w:rPr>
        <w:t>Расчет целевого показателя производится ежегодно в соответствии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с </w:t>
      </w:r>
      <w:hyperlink r:id="rId45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пунктом 6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приложения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2 к Порядку осуществления мониторинга и оценки качества управления региональными финансами, утвержденному приказом Минфина России от 3 декабря 2010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552. При выполнении данного пок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зателя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подпрограммы.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3. Доля баллов Краснодарского края в максимальном количестве баллов по методике проведения мониторинга и составления рейтинга субъектов Ро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сийской Федерации по уровню открытости бюджетных данных рассчитывается ежегодно в соответствии с указанной методикой.</w:t>
      </w:r>
    </w:p>
    <w:p w:rsidR="00C67F0F" w:rsidRDefault="00C67F0F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отражает высокий уровень открытости информации о бюджетном процессе и сохраняется в течение срока реализации подпрогра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мы с целью обеспечения открытости и доступности информации о бюджетном процессе, осуществляемом в Краснодарском крае, с учетом совершенствования методики проведения мониторинга и составления рейтинга субъектов Росси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по уровню открытости бюджетных данных, разработанной ФГБУ "Научно-исследовательский финансовый институт" по заказу Министе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A6FB6">
        <w:rPr>
          <w:rFonts w:ascii="Times New Roman" w:hAnsi="Times New Roman" w:cs="Times New Roman"/>
          <w:color w:val="000000" w:themeColor="text1"/>
          <w:sz w:val="28"/>
          <w:szCs w:val="28"/>
        </w:rPr>
        <w:t>ства финансов Российской Федерации.</w:t>
      </w:r>
      <w:proofErr w:type="gramEnd"/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Плановые значения целевых показателей подпрограммы приведены в приложении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1 к государственной программе Краснодарского края "Управл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ние государственными финансами Краснодарского края".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Период реализации подпрограммы - 2016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A6FB6">
        <w:rPr>
          <w:rFonts w:ascii="Times New Roman" w:hAnsi="Times New Roman" w:cs="Times New Roman"/>
          <w:color w:val="000000" w:themeColor="text1"/>
          <w:sz w:val="28"/>
        </w:rPr>
        <w:t>20</w:t>
      </w:r>
      <w:r w:rsidR="00C67F0F" w:rsidRPr="000A6FB6">
        <w:rPr>
          <w:rFonts w:ascii="Times New Roman" w:hAnsi="Times New Roman" w:cs="Times New Roman"/>
          <w:color w:val="000000" w:themeColor="text1"/>
          <w:sz w:val="28"/>
        </w:rPr>
        <w:t>19</w:t>
      </w:r>
      <w:r w:rsidRPr="000A6FB6">
        <w:rPr>
          <w:rFonts w:ascii="Times New Roman" w:hAnsi="Times New Roman" w:cs="Times New Roman"/>
          <w:color w:val="000000" w:themeColor="text1"/>
          <w:sz w:val="28"/>
        </w:rPr>
        <w:t xml:space="preserve"> годы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bookmarkStart w:id="11" w:name="_GoBack"/>
      <w:bookmarkEnd w:id="11"/>
      <w:r w:rsidRPr="00594F94">
        <w:rPr>
          <w:rFonts w:ascii="Times New Roman" w:hAnsi="Times New Roman" w:cs="Times New Roman"/>
          <w:color w:val="000000" w:themeColor="text1"/>
          <w:sz w:val="28"/>
        </w:rPr>
        <w:t>2. Перечень мероприятий подпрограммы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Подпрограмма предусматривает реализацию мероприятий, осуществля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мых в рамках основной деятельности министерства финансов Краснодарского края.</w:t>
      </w:r>
    </w:p>
    <w:p w:rsidR="00103D09" w:rsidRPr="00594F94" w:rsidRDefault="002702C0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w:anchor="P2406" w:history="1">
        <w:r w:rsidR="00103D09" w:rsidRPr="00594F94">
          <w:rPr>
            <w:rFonts w:ascii="Times New Roman" w:hAnsi="Times New Roman" w:cs="Times New Roman"/>
            <w:color w:val="000000" w:themeColor="text1"/>
            <w:sz w:val="28"/>
          </w:rPr>
          <w:t>Перечень</w:t>
        </w:r>
      </w:hyperlink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 мероприятий подпрограммы установлен в приложении к по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д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программе.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3. Обоснование ресурсного обеспечения подпрограммы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Реализация подпрограммы предусматривается за счет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>аевого бюджета.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Потребность в финансовых ресурсах определена исходя из годового фо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да оплаты труда работников министерства финансов Краснодарского края, 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считываемого в соответствии с Законами Краснодарского края от 12 марта </w:t>
      </w:r>
      <w:r w:rsidR="00B81C47" w:rsidRPr="00594F94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2007 года </w:t>
      </w:r>
      <w:hyperlink r:id="rId46" w:history="1">
        <w:r w:rsidR="00E107EB" w:rsidRPr="00594F94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 1202-КЗ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"О денежном вознаграждении лиц, замещающих госуда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ственные должности Краснодарского края" и от 12 марта 2007 года </w:t>
      </w:r>
      <w:hyperlink r:id="rId47" w:history="1">
        <w:r w:rsidR="00E107EB" w:rsidRPr="00594F94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 1204-КЗ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"О денежном содержании государственных гражданских служащих Краснода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ского края", и затрат на материально-техническое обеспечение деятельности (выполнение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функций) в соответствии с нормативными затратами, рассчита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ными на основании </w:t>
      </w:r>
      <w:hyperlink r:id="rId48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постановления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главы администрации (губернатора) Кра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нодарского края от 30 декабря 2015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1349 "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Об утверждении правил определения нормативных затрат на обеспечение функций государственных о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р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ганов Краснодарского края, Территориального фонда обязательного медици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н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ского страхования Краснодарского края, включая соответственно территор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и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альные органы и подведомственные казенные учреждения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"</w:t>
      </w:r>
      <w:r w:rsidR="00DB742A" w:rsidRPr="00594F94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="00DB742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(применяется для расчета объемов финансирования в 2016 году)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E03F9F" w:rsidRPr="00594F94" w:rsidRDefault="00E03F9F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594F94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исполнение расходных обязательств Краснодарского края по оплате услуг агентов в рамках осуществления госуда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ственных заимствований от имени Краснодарского края определяется в соо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ветствии с программой государственных внутренних заимствований Красн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дарского края и агентскими соглашениями, </w:t>
      </w:r>
      <w:r w:rsidRPr="00594F94">
        <w:rPr>
          <w:rFonts w:ascii="Times New Roman" w:hAnsi="Times New Roman"/>
          <w:sz w:val="28"/>
          <w:szCs w:val="28"/>
        </w:rPr>
        <w:t>заключенными министерством ф</w:t>
      </w:r>
      <w:r w:rsidRPr="00594F94">
        <w:rPr>
          <w:rFonts w:ascii="Times New Roman" w:hAnsi="Times New Roman"/>
          <w:sz w:val="28"/>
          <w:szCs w:val="28"/>
        </w:rPr>
        <w:t>и</w:t>
      </w:r>
      <w:r w:rsidRPr="00594F94">
        <w:rPr>
          <w:rFonts w:ascii="Times New Roman" w:hAnsi="Times New Roman"/>
          <w:sz w:val="28"/>
          <w:szCs w:val="28"/>
        </w:rPr>
        <w:t>нансов Краснодарского края с организациями, оказывающими соответству</w:t>
      </w:r>
      <w:r w:rsidRPr="00594F94">
        <w:rPr>
          <w:rFonts w:ascii="Times New Roman" w:hAnsi="Times New Roman"/>
          <w:sz w:val="28"/>
          <w:szCs w:val="28"/>
        </w:rPr>
        <w:t>ю</w:t>
      </w:r>
      <w:r w:rsidRPr="00594F94">
        <w:rPr>
          <w:rFonts w:ascii="Times New Roman" w:hAnsi="Times New Roman"/>
          <w:sz w:val="28"/>
          <w:szCs w:val="28"/>
        </w:rPr>
        <w:t xml:space="preserve">щие услуги, а также исходя 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>прогнозного объема размещения государстве</w:t>
      </w:r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>ных ценных бумаг Краснодарского края в соответствующем финансовом</w:t>
      </w:r>
      <w:proofErr w:type="gramEnd"/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году и объемов выпуска ранее размещенных государственных ценных бумаг Красн</w:t>
      </w:r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>дарского края.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По мероприятиям, указанным в </w:t>
      </w:r>
      <w:hyperlink w:anchor="P2546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подпунктах 1.2.1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w:anchor="P2587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1.2.2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приложения к подпрограмме, бюджетные ассигнования предусмотрены в составе общего об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ъ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ема </w:t>
      </w:r>
      <w:r w:rsidR="00E03F9F" w:rsidRPr="00594F94">
        <w:rPr>
          <w:rFonts w:ascii="Times New Roman" w:hAnsi="Times New Roman" w:cs="Times New Roman"/>
          <w:color w:val="000000" w:themeColor="text1"/>
          <w:sz w:val="28"/>
        </w:rPr>
        <w:t xml:space="preserve">бюджетных 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ассигнований на руководство и управление в сфере устано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в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ленных функций.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Сведения об общем объеме финансирования подпрограммы по годам ре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лизации приведены в таблице </w:t>
      </w:r>
      <w:r w:rsidR="00E107EB" w:rsidRPr="000A6FB6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1.</w:t>
      </w:r>
    </w:p>
    <w:p w:rsidR="00B81C47" w:rsidRPr="00594F94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81C47" w:rsidRPr="00594F94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67F0F" w:rsidRPr="000A6FB6" w:rsidRDefault="00C67F0F" w:rsidP="00C67F0F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color w:val="000000" w:themeColor="text1"/>
          <w:sz w:val="28"/>
        </w:rPr>
      </w:pPr>
      <w:r w:rsidRPr="000A6FB6">
        <w:rPr>
          <w:rFonts w:ascii="Times New Roman" w:hAnsi="Times New Roman" w:cs="Times New Roman"/>
          <w:color w:val="000000" w:themeColor="text1"/>
          <w:sz w:val="28"/>
        </w:rPr>
        <w:t xml:space="preserve">Таблица  </w:t>
      </w:r>
    </w:p>
    <w:p w:rsidR="00C67F0F" w:rsidRPr="000A6FB6" w:rsidRDefault="00C67F0F" w:rsidP="00C67F0F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color w:val="000000" w:themeColor="text1"/>
          <w:sz w:val="28"/>
        </w:rPr>
      </w:pPr>
    </w:p>
    <w:p w:rsidR="00C67F0F" w:rsidRPr="000A6FB6" w:rsidRDefault="00C67F0F" w:rsidP="00C67F0F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389"/>
        <w:gridCol w:w="1587"/>
        <w:gridCol w:w="1277"/>
        <w:gridCol w:w="1842"/>
      </w:tblGrid>
      <w:tr w:rsidR="00C67F0F" w:rsidRPr="000A6FB6" w:rsidTr="001334A3">
        <w:tc>
          <w:tcPr>
            <w:tcW w:w="2552" w:type="dxa"/>
            <w:vMerge w:val="restart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 xml:space="preserve">Год </w:t>
            </w:r>
          </w:p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реализации</w:t>
            </w:r>
          </w:p>
        </w:tc>
        <w:tc>
          <w:tcPr>
            <w:tcW w:w="7087" w:type="dxa"/>
            <w:gridSpan w:val="5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Объем финансирования, тыс. рублей</w:t>
            </w:r>
          </w:p>
        </w:tc>
      </w:tr>
      <w:tr w:rsidR="00C67F0F" w:rsidRPr="000A6FB6" w:rsidTr="001334A3">
        <w:tc>
          <w:tcPr>
            <w:tcW w:w="2552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6095" w:type="dxa"/>
            <w:gridSpan w:val="4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в разрезе источников финансирования</w:t>
            </w:r>
          </w:p>
        </w:tc>
      </w:tr>
      <w:tr w:rsidR="00C67F0F" w:rsidRPr="000A6FB6" w:rsidTr="001334A3">
        <w:tc>
          <w:tcPr>
            <w:tcW w:w="2552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389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 xml:space="preserve">краевой </w:t>
            </w:r>
          </w:p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бюджет</w:t>
            </w:r>
          </w:p>
        </w:tc>
        <w:tc>
          <w:tcPr>
            <w:tcW w:w="1277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внебюджетные источники</w:t>
            </w:r>
          </w:p>
        </w:tc>
      </w:tr>
      <w:tr w:rsidR="00C67F0F" w:rsidRPr="000A6FB6" w:rsidTr="001334A3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Подпрограмма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C67F0F" w:rsidRPr="000A6FB6" w:rsidTr="001334A3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jc w:val="center"/>
              <w:rPr>
                <w:rFonts w:ascii="Times New Roman" w:hAnsi="Times New Roman" w:cs="Arial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Arial"/>
                <w:color w:val="000000" w:themeColor="text1"/>
                <w:szCs w:val="24"/>
              </w:rPr>
              <w:t>349045,6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jc w:val="center"/>
              <w:rPr>
                <w:rFonts w:ascii="Times New Roman" w:hAnsi="Times New Roman" w:cs="Arial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Arial"/>
                <w:color w:val="000000" w:themeColor="text1"/>
                <w:szCs w:val="24"/>
              </w:rPr>
              <w:t>349045,6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C67F0F" w:rsidRPr="000A6FB6" w:rsidTr="001334A3">
        <w:trPr>
          <w:trHeight w:val="227"/>
        </w:trPr>
        <w:tc>
          <w:tcPr>
            <w:tcW w:w="2552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2017</w:t>
            </w:r>
          </w:p>
        </w:tc>
        <w:tc>
          <w:tcPr>
            <w:tcW w:w="992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Arial"/>
                <w:color w:val="000000" w:themeColor="text1"/>
                <w:szCs w:val="24"/>
              </w:rPr>
              <w:t>9869,9</w:t>
            </w:r>
          </w:p>
        </w:tc>
        <w:tc>
          <w:tcPr>
            <w:tcW w:w="1389" w:type="dxa"/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Arial"/>
                <w:color w:val="000000" w:themeColor="text1"/>
                <w:szCs w:val="24"/>
              </w:rPr>
              <w:t>9869,9</w:t>
            </w:r>
          </w:p>
        </w:tc>
        <w:tc>
          <w:tcPr>
            <w:tcW w:w="1277" w:type="dxa"/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C67F0F" w:rsidRPr="000A6FB6" w:rsidTr="001334A3">
        <w:trPr>
          <w:trHeight w:val="227"/>
        </w:trPr>
        <w:tc>
          <w:tcPr>
            <w:tcW w:w="2552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992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Arial"/>
                <w:color w:val="000000" w:themeColor="text1"/>
                <w:szCs w:val="24"/>
              </w:rPr>
              <w:t>2931,2</w:t>
            </w:r>
          </w:p>
        </w:tc>
        <w:tc>
          <w:tcPr>
            <w:tcW w:w="1389" w:type="dxa"/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Arial"/>
                <w:color w:val="000000" w:themeColor="text1"/>
                <w:szCs w:val="24"/>
              </w:rPr>
              <w:t>2931,2</w:t>
            </w:r>
          </w:p>
        </w:tc>
        <w:tc>
          <w:tcPr>
            <w:tcW w:w="1277" w:type="dxa"/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C67F0F" w:rsidRPr="000A6FB6" w:rsidTr="001334A3">
        <w:trPr>
          <w:trHeight w:val="227"/>
        </w:trPr>
        <w:tc>
          <w:tcPr>
            <w:tcW w:w="2552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2019</w:t>
            </w:r>
          </w:p>
        </w:tc>
        <w:tc>
          <w:tcPr>
            <w:tcW w:w="992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Arial"/>
                <w:color w:val="000000" w:themeColor="text1"/>
                <w:szCs w:val="24"/>
              </w:rPr>
              <w:t>11064,1</w:t>
            </w:r>
          </w:p>
        </w:tc>
        <w:tc>
          <w:tcPr>
            <w:tcW w:w="1389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Arial"/>
                <w:color w:val="000000" w:themeColor="text1"/>
                <w:szCs w:val="24"/>
              </w:rPr>
              <w:t>11064,1</w:t>
            </w:r>
          </w:p>
        </w:tc>
        <w:tc>
          <w:tcPr>
            <w:tcW w:w="1277" w:type="dxa"/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C67F0F" w:rsidRPr="002F4175" w:rsidTr="001334A3">
        <w:trPr>
          <w:trHeight w:val="227"/>
        </w:trPr>
        <w:tc>
          <w:tcPr>
            <w:tcW w:w="2552" w:type="dxa"/>
            <w:vAlign w:val="bottom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Всего по подпрограмме</w:t>
            </w:r>
          </w:p>
        </w:tc>
        <w:tc>
          <w:tcPr>
            <w:tcW w:w="992" w:type="dxa"/>
            <w:vAlign w:val="bottom"/>
          </w:tcPr>
          <w:p w:rsidR="00C67F0F" w:rsidRPr="000A6FB6" w:rsidRDefault="00C67F0F" w:rsidP="001334A3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372910,8</w:t>
            </w:r>
          </w:p>
        </w:tc>
        <w:tc>
          <w:tcPr>
            <w:tcW w:w="1389" w:type="dxa"/>
            <w:vAlign w:val="bottom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 w:cs="Arial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  <w:vAlign w:val="bottom"/>
          </w:tcPr>
          <w:p w:rsidR="00C67F0F" w:rsidRPr="000A6FB6" w:rsidRDefault="00C67F0F" w:rsidP="001334A3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color w:val="000000" w:themeColor="text1"/>
                <w:szCs w:val="24"/>
              </w:rPr>
              <w:t>372910,8</w:t>
            </w:r>
          </w:p>
        </w:tc>
        <w:tc>
          <w:tcPr>
            <w:tcW w:w="1277" w:type="dxa"/>
            <w:vAlign w:val="bottom"/>
          </w:tcPr>
          <w:p w:rsidR="00C67F0F" w:rsidRPr="000A6FB6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C67F0F" w:rsidRPr="002F4175" w:rsidRDefault="00C67F0F" w:rsidP="001334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6FB6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</w:tbl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C26D3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4. Механизм реализации подпрограммы</w:t>
      </w:r>
    </w:p>
    <w:p w:rsidR="00103D09" w:rsidRPr="00594F94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реализации подпрограммы осуществляется министерством финансов Краснодарского края. В этих целях предусматривается: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расходов краевого бюджета на управление и руководство аппаратом министерства финансов Краснодарского края</w:t>
      </w:r>
      <w:r w:rsidR="00DB742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(осуществляется для расчета объемов финансирования в 2016 году)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0077" w:rsidRPr="00594F94" w:rsidRDefault="00D20077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управления государственными финансами Краснодарского края;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достижению наилучших значений индикаторов качества управления региональными финансами, а также индикаторов собл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дения бюджетного законодательства Российской Федерации при осуществл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нии бюджетного процесса в Краснодарском крае;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качества финансового менеджмента главных распорядителей средств краевого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главных администраторов доходов (источников финансирования дефицита) краевого бюджета;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и качественная подготовка проектов законов Краснода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о краевом бюджете и об исполнении краевого бюджета, организация исполнения краевого бюджета и формирование бюджетной отчетности;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 ведение реестра расходных обязательств Краснодарского края, сводной бюджетной росписи</w:t>
      </w:r>
      <w:r w:rsidR="00401F02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кассового плана испо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нения краевого бюджета;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общественных обсуждений по вопросам, отнесенным к ко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петенции министерства финансов Краснодарского края, в том числе в рамках работы форума на официальном сайте министерства финансов Краснодарского края в информационно-телекоммуникационной сети "Интернет";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институтами гражданского общества и экспертным 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 в рамках проведения публичных слушаний, парламентских слуш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ний, работы Общественного совета при министерстве финансов Краснодарск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 края;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текущего контроля и анализа выпо</w:t>
      </w:r>
      <w:r w:rsidR="00401F02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лнения мероприятий подпрограммы;</w:t>
      </w:r>
    </w:p>
    <w:p w:rsidR="00401F02" w:rsidRPr="00594F94" w:rsidRDefault="00401F02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способов формирования и раскрытия финансовой и иной информации о бюджетном процессе, подлежащей публикации в соотве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ствии с требованиями бюджетного законодательства Российской Федерации.</w:t>
      </w:r>
    </w:p>
    <w:p w:rsidR="00103D09" w:rsidRPr="00594F94" w:rsidRDefault="00103D09" w:rsidP="00C26D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отдельных направлений мероприятия подпрограммы по рук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водству и управлению в сфере установленных функций, по которым пред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финансирование, осуществляется на основании государственных ко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трактов (договоров) на поставку товаров, выполнение работ, оказание услуг для государственных нужд в соответствии с Федеральным </w:t>
      </w:r>
      <w:hyperlink r:id="rId49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103D09" w:rsidRPr="00594F94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министр финансов Краснодарского края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И.А.ПЕРОНКО</w:t>
      </w:r>
    </w:p>
    <w:p w:rsidR="00103D09" w:rsidRPr="00594F94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rPr>
          <w:rFonts w:ascii="Times New Roman" w:hAnsi="Times New Roman"/>
          <w:color w:val="000000" w:themeColor="text1"/>
        </w:rPr>
        <w:sectPr w:rsidR="00103D09" w:rsidRPr="00594F94" w:rsidSect="0031643D">
          <w:headerReference w:type="default" r:id="rId50"/>
          <w:pgSz w:w="11905" w:h="16838"/>
          <w:pgMar w:top="1134" w:right="565" w:bottom="1134" w:left="1701" w:header="0" w:footer="0" w:gutter="0"/>
          <w:cols w:space="720"/>
        </w:sectPr>
      </w:pPr>
    </w:p>
    <w:p w:rsidR="00C67F0F" w:rsidRPr="000A6FB6" w:rsidRDefault="00C67F0F" w:rsidP="00C67F0F">
      <w:pPr>
        <w:autoSpaceDE w:val="0"/>
        <w:autoSpaceDN w:val="0"/>
        <w:adjustRightInd w:val="0"/>
        <w:ind w:left="9498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A6FB6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C67F0F" w:rsidRPr="000A6FB6" w:rsidRDefault="00C67F0F" w:rsidP="00C67F0F">
      <w:pPr>
        <w:autoSpaceDE w:val="0"/>
        <w:autoSpaceDN w:val="0"/>
        <w:adjustRightInd w:val="0"/>
        <w:ind w:left="9498"/>
        <w:rPr>
          <w:rFonts w:ascii="Times New Roman" w:hAnsi="Times New Roman"/>
          <w:color w:val="000000" w:themeColor="text1"/>
          <w:sz w:val="28"/>
          <w:szCs w:val="28"/>
        </w:rPr>
      </w:pPr>
      <w:r w:rsidRPr="000A6FB6">
        <w:rPr>
          <w:rFonts w:ascii="Times New Roman" w:hAnsi="Times New Roman"/>
          <w:color w:val="000000" w:themeColor="text1"/>
          <w:sz w:val="28"/>
          <w:szCs w:val="28"/>
        </w:rPr>
        <w:t xml:space="preserve">к подпрограмме "Формирование единой </w:t>
      </w:r>
    </w:p>
    <w:p w:rsidR="00C67F0F" w:rsidRPr="000A6FB6" w:rsidRDefault="00C67F0F" w:rsidP="00C67F0F">
      <w:pPr>
        <w:autoSpaceDE w:val="0"/>
        <w:autoSpaceDN w:val="0"/>
        <w:adjustRightInd w:val="0"/>
        <w:ind w:left="9498"/>
        <w:rPr>
          <w:rFonts w:ascii="Times New Roman" w:hAnsi="Times New Roman"/>
          <w:color w:val="000000" w:themeColor="text1"/>
          <w:sz w:val="28"/>
          <w:szCs w:val="28"/>
        </w:rPr>
      </w:pPr>
      <w:r w:rsidRPr="000A6FB6">
        <w:rPr>
          <w:rFonts w:ascii="Times New Roman" w:hAnsi="Times New Roman"/>
          <w:color w:val="000000" w:themeColor="text1"/>
          <w:sz w:val="28"/>
          <w:szCs w:val="28"/>
        </w:rPr>
        <w:t xml:space="preserve">финансово-бюджетной политики </w:t>
      </w:r>
    </w:p>
    <w:p w:rsidR="00C67F0F" w:rsidRPr="000A6FB6" w:rsidRDefault="00C67F0F" w:rsidP="00C67F0F">
      <w:pPr>
        <w:autoSpaceDE w:val="0"/>
        <w:autoSpaceDN w:val="0"/>
        <w:adjustRightInd w:val="0"/>
        <w:ind w:left="9498"/>
        <w:rPr>
          <w:rFonts w:ascii="Times New Roman" w:hAnsi="Times New Roman"/>
          <w:color w:val="000000" w:themeColor="text1"/>
          <w:sz w:val="28"/>
          <w:szCs w:val="28"/>
        </w:rPr>
      </w:pPr>
      <w:r w:rsidRPr="000A6FB6">
        <w:rPr>
          <w:rFonts w:ascii="Times New Roman" w:hAnsi="Times New Roman"/>
          <w:color w:val="000000" w:themeColor="text1"/>
          <w:sz w:val="28"/>
          <w:szCs w:val="28"/>
        </w:rPr>
        <w:t>Краснодарского края и обеспечение</w:t>
      </w:r>
    </w:p>
    <w:p w:rsidR="00C67F0F" w:rsidRPr="000A6FB6" w:rsidRDefault="00C67F0F" w:rsidP="00C67F0F">
      <w:pPr>
        <w:autoSpaceDE w:val="0"/>
        <w:autoSpaceDN w:val="0"/>
        <w:adjustRightInd w:val="0"/>
        <w:ind w:left="9498"/>
        <w:rPr>
          <w:rFonts w:ascii="Times New Roman" w:hAnsi="Times New Roman"/>
          <w:color w:val="000000" w:themeColor="text1"/>
          <w:sz w:val="28"/>
          <w:szCs w:val="28"/>
        </w:rPr>
      </w:pPr>
      <w:r w:rsidRPr="000A6FB6">
        <w:rPr>
          <w:rFonts w:ascii="Times New Roman" w:hAnsi="Times New Roman"/>
          <w:color w:val="000000" w:themeColor="text1"/>
          <w:sz w:val="28"/>
          <w:szCs w:val="28"/>
        </w:rPr>
        <w:t>сбалансированности краевого бюджета"</w:t>
      </w:r>
    </w:p>
    <w:p w:rsidR="00C67F0F" w:rsidRPr="000A6FB6" w:rsidRDefault="00C67F0F" w:rsidP="00C67F0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67F0F" w:rsidRPr="000A6FB6" w:rsidRDefault="00C67F0F" w:rsidP="00C67F0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67F0F" w:rsidRPr="000A6FB6" w:rsidRDefault="00C67F0F" w:rsidP="00C67F0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ПЕРЕЧЕНЬ</w:t>
      </w:r>
    </w:p>
    <w:p w:rsidR="00C67F0F" w:rsidRPr="000A6FB6" w:rsidRDefault="00C67F0F" w:rsidP="00C67F0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мероприятий подпрограммы </w:t>
      </w:r>
    </w:p>
    <w:p w:rsidR="00C67F0F" w:rsidRPr="000A6FB6" w:rsidRDefault="00C67F0F" w:rsidP="00C67F0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"Формирование </w:t>
      </w:r>
      <w:proofErr w:type="gramStart"/>
      <w:r w:rsidRPr="000A6F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единой</w:t>
      </w:r>
      <w:proofErr w:type="gramEnd"/>
      <w:r w:rsidRPr="000A6F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финансово-бюджетной </w:t>
      </w:r>
    </w:p>
    <w:p w:rsidR="00C67F0F" w:rsidRPr="000A6FB6" w:rsidRDefault="00C67F0F" w:rsidP="00C67F0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политики Краснодарского края и обеспечение </w:t>
      </w:r>
    </w:p>
    <w:p w:rsidR="00C67F0F" w:rsidRPr="000A6FB6" w:rsidRDefault="00C67F0F" w:rsidP="00C67F0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6F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сбалансированности краевого бюджета"</w:t>
      </w:r>
    </w:p>
    <w:p w:rsidR="00C67F0F" w:rsidRPr="000A6FB6" w:rsidRDefault="00C67F0F" w:rsidP="00C67F0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67F0F" w:rsidRPr="000A6FB6" w:rsidRDefault="00C67F0F" w:rsidP="00C67F0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1680"/>
        <w:gridCol w:w="588"/>
        <w:gridCol w:w="1247"/>
        <w:gridCol w:w="998"/>
        <w:gridCol w:w="1276"/>
        <w:gridCol w:w="1419"/>
        <w:gridCol w:w="993"/>
        <w:gridCol w:w="1417"/>
        <w:gridCol w:w="2269"/>
        <w:gridCol w:w="1871"/>
      </w:tblGrid>
      <w:tr w:rsidR="00C67F0F" w:rsidRPr="000A6FB6" w:rsidTr="001334A3">
        <w:tc>
          <w:tcPr>
            <w:tcW w:w="792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88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тус</w:t>
            </w:r>
          </w:p>
        </w:tc>
        <w:tc>
          <w:tcPr>
            <w:tcW w:w="1247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Год реал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6103" w:type="dxa"/>
            <w:gridSpan w:val="5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269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Непосредственный 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зультат реализации м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871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Государственный заказчик, главный распорядитель (распорядитель) бюджетных средств, исполн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тель</w:t>
            </w:r>
          </w:p>
        </w:tc>
      </w:tr>
      <w:tr w:rsidR="00C67F0F" w:rsidRPr="000A6FB6" w:rsidTr="001334A3">
        <w:tc>
          <w:tcPr>
            <w:tcW w:w="792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gridSpan w:val="4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разрезе источников финансирования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2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9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краевой бю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67F0F" w:rsidRPr="000A6FB6" w:rsidRDefault="00C67F0F" w:rsidP="00C67F0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"/>
          <w:szCs w:val="20"/>
          <w:lang w:val="en-US" w:eastAsia="ru-RU"/>
        </w:rPr>
      </w:pPr>
    </w:p>
    <w:tbl>
      <w:tblPr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1"/>
        <w:gridCol w:w="1679"/>
        <w:gridCol w:w="588"/>
        <w:gridCol w:w="1247"/>
        <w:gridCol w:w="998"/>
        <w:gridCol w:w="1280"/>
        <w:gridCol w:w="1417"/>
        <w:gridCol w:w="993"/>
        <w:gridCol w:w="1417"/>
        <w:gridCol w:w="2269"/>
        <w:gridCol w:w="1857"/>
      </w:tblGrid>
      <w:tr w:rsidR="00C67F0F" w:rsidRPr="000A6FB6" w:rsidTr="001334A3">
        <w:trPr>
          <w:tblHeader/>
        </w:trPr>
        <w:tc>
          <w:tcPr>
            <w:tcW w:w="791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C67F0F" w:rsidRPr="000A6FB6" w:rsidTr="001334A3">
        <w:tblPrEx>
          <w:tblBorders>
            <w:insideH w:val="nil"/>
          </w:tblBorders>
        </w:tblPrEx>
        <w:trPr>
          <w:trHeight w:val="502"/>
        </w:trPr>
        <w:tc>
          <w:tcPr>
            <w:tcW w:w="791" w:type="dxa"/>
            <w:tcBorders>
              <w:bottom w:val="nil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5" w:type="dxa"/>
            <w:gridSpan w:val="10"/>
            <w:tcBorders>
              <w:bottom w:val="nil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Цель. Совершенствование процедуры составления и организации исполнения краевого бюджета с учетом соблюдения принципов бюджетной системы Ро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сийской Федерации</w:t>
            </w:r>
          </w:p>
        </w:tc>
      </w:tr>
      <w:tr w:rsidR="00C67F0F" w:rsidRPr="000A6FB6" w:rsidTr="001334A3">
        <w:trPr>
          <w:trHeight w:val="168"/>
        </w:trPr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745" w:type="dxa"/>
            <w:gridSpan w:val="10"/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1.1. Создание условий для обеспечения сбалансированности краевого бюджета и эффективности использования бюджетных средств</w:t>
            </w:r>
          </w:p>
        </w:tc>
      </w:tr>
      <w:tr w:rsidR="00C67F0F" w:rsidRPr="000A6FB6" w:rsidTr="001334A3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Руководство и управление в сфере устано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ленных функций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348991,9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348991,9</w:t>
            </w: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сти финансового органа Краснодарского края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министерство ф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нансов Краснода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ского края</w:t>
            </w:r>
          </w:p>
        </w:tc>
      </w:tr>
      <w:tr w:rsidR="00C67F0F" w:rsidRPr="000A6FB6" w:rsidTr="001334A3"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8" w:type="dxa"/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пре-</w:t>
            </w:r>
            <w:proofErr w:type="spell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дусмотренные</w:t>
            </w:r>
            <w:proofErr w:type="spellEnd"/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финансиро</w:t>
            </w:r>
            <w:proofErr w:type="spell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8"/>
                <w:szCs w:val="20"/>
                <w:lang w:eastAsia="ru-RU"/>
              </w:rPr>
            </w:pPr>
          </w:p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вание</w:t>
            </w:r>
            <w:proofErr w:type="spell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осно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ной деятел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ности испо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нителя мер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приятия по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993" w:type="dxa"/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348991,9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348991,9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67F0F" w:rsidRPr="000A6FB6" w:rsidTr="001334A3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Оплата услуг агентов по ос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ществлению ими функций, пред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смотренных агентскими 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глашениями, з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ключенными с министерством финансов Кра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нодарского края, в рамках ос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ществления гос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дарственных з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имствований от имени Красн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дарского края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своевременное обесп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чение выплат агентских комиссий и вознагра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министерство ф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нансов Краснода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ского края</w:t>
            </w:r>
          </w:p>
        </w:tc>
      </w:tr>
      <w:tr w:rsidR="00C67F0F" w:rsidRPr="000A6FB6" w:rsidTr="001334A3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ind w:hanging="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9869,9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2931,2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11064,1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11064,1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blPrEx>
          <w:tblBorders>
            <w:insideH w:val="nil"/>
          </w:tblBorders>
        </w:tblPrEx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23918,9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0F" w:rsidRPr="000A6FB6" w:rsidRDefault="00C67F0F" w:rsidP="001334A3">
            <w:pPr>
              <w:ind w:left="-6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23918,9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tcBorders>
              <w:top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745" w:type="dxa"/>
            <w:gridSpan w:val="10"/>
            <w:tcBorders>
              <w:top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1.2. Реализация механизмов обеспечения открытости и доступности информации о бюджетном процессе в Краснодарском крае, с привлечением 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струментов общественного участия и контроля</w:t>
            </w:r>
          </w:p>
        </w:tc>
      </w:tr>
      <w:tr w:rsidR="00C67F0F" w:rsidRPr="000A6FB6" w:rsidTr="001334A3">
        <w:tc>
          <w:tcPr>
            <w:tcW w:w="791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2" w:name="P2546"/>
            <w:bookmarkEnd w:id="12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679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Формирование и публикация 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формации о бюджетном пр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цессе, осущест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ляемом в</w:t>
            </w:r>
            <w:r w:rsidRPr="000A6FB6">
              <w:rPr>
                <w:color w:val="000000" w:themeColor="text1"/>
              </w:rPr>
              <w:t xml:space="preserve"> 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Красн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дарском крае, на официальном сайте министе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ства финансов Краснодарского</w:t>
            </w:r>
          </w:p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края, официал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ном 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портале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"О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крытый бюджет Краснодарского </w:t>
            </w:r>
          </w:p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края", 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Едином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портале</w:t>
            </w:r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бюдже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ной системы Ро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сийской Федер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ции в информ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ционно-телеком-</w:t>
            </w:r>
            <w:proofErr w:type="spell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муникационной</w:t>
            </w:r>
            <w:proofErr w:type="spell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сети "Интернет" с учетом требов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ний бюджетного законодательства Российской Ф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88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пре-</w:t>
            </w:r>
            <w:proofErr w:type="spell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дусмотренные</w:t>
            </w:r>
            <w:proofErr w:type="spellEnd"/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финансир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вание осно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ной деятел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ности испо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нителя мер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приятия по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повышение уровня 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формированности гра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дан о бюджетной пол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тике Краснодарского края</w:t>
            </w:r>
          </w:p>
        </w:tc>
        <w:tc>
          <w:tcPr>
            <w:tcW w:w="1857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министерство ф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нансов Краснода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ского края</w:t>
            </w:r>
          </w:p>
        </w:tc>
      </w:tr>
      <w:tr w:rsidR="00C67F0F" w:rsidRPr="000A6FB6" w:rsidTr="001334A3">
        <w:tc>
          <w:tcPr>
            <w:tcW w:w="79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rPr>
          <w:trHeight w:val="1129"/>
        </w:trPr>
        <w:tc>
          <w:tcPr>
            <w:tcW w:w="791" w:type="dxa"/>
            <w:vMerge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8" w:type="dxa"/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67F0F" w:rsidRPr="000A6FB6" w:rsidTr="001334A3">
        <w:tc>
          <w:tcPr>
            <w:tcW w:w="791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3" w:name="P2587"/>
            <w:bookmarkEnd w:id="13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679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пу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личных слушаний по проекту кра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вого бюджета и годовому отчету о его исполнении</w:t>
            </w:r>
          </w:p>
        </w:tc>
        <w:tc>
          <w:tcPr>
            <w:tcW w:w="588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пре-</w:t>
            </w:r>
            <w:proofErr w:type="spellStart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дусмотренные</w:t>
            </w:r>
            <w:proofErr w:type="spellEnd"/>
            <w:proofErr w:type="gramEnd"/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финансир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вание осно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ной деятел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ности испо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нителя мер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приятия по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осуществление общ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ственного контроля в финансово-бюджетной сфере</w:t>
            </w:r>
          </w:p>
        </w:tc>
        <w:tc>
          <w:tcPr>
            <w:tcW w:w="1857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министерство ф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нансов Краснода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ского края</w:t>
            </w:r>
          </w:p>
        </w:tc>
      </w:tr>
      <w:tr w:rsidR="00C67F0F" w:rsidRPr="000A6FB6" w:rsidTr="001334A3">
        <w:tc>
          <w:tcPr>
            <w:tcW w:w="79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8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Итого по                                      подпрограмме</w:t>
            </w:r>
          </w:p>
        </w:tc>
        <w:tc>
          <w:tcPr>
            <w:tcW w:w="588" w:type="dxa"/>
            <w:vMerge w:val="restart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6F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349045,6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6F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6F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349045,6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C67F0F" w:rsidRPr="000A6FB6" w:rsidRDefault="00C67F0F" w:rsidP="0013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9869,9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9869,9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2931,2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2931,2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7F0F" w:rsidRPr="000A6FB6" w:rsidTr="001334A3">
        <w:tc>
          <w:tcPr>
            <w:tcW w:w="791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8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11064,1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11064,1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7" w:type="dxa"/>
            <w:vMerge/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7F0F" w:rsidRPr="002F4175" w:rsidTr="001334A3">
        <w:tblPrEx>
          <w:tblBorders>
            <w:insideH w:val="nil"/>
          </w:tblBorders>
        </w:tblPrEx>
        <w:trPr>
          <w:trHeight w:val="160"/>
        </w:trPr>
        <w:tc>
          <w:tcPr>
            <w:tcW w:w="791" w:type="dxa"/>
            <w:vMerge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C67F0F" w:rsidRPr="000A6FB6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6F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372910,8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6F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372910,8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F0F" w:rsidRPr="000A6FB6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F0F" w:rsidRPr="002F4175" w:rsidRDefault="00C67F0F" w:rsidP="001334A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A6F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67F0F" w:rsidRPr="002F4175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C67F0F" w:rsidRPr="002F4175" w:rsidRDefault="00C67F0F" w:rsidP="001334A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E229C" w:rsidRPr="00594F94" w:rsidRDefault="006E229C">
      <w:pPr>
        <w:pStyle w:val="ConsPlusNormal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03D09" w:rsidRPr="00594F94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103D09" w:rsidRPr="00046B99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И.А.ПЕРОНКО</w:t>
      </w:r>
    </w:p>
    <w:sectPr w:rsidR="00103D09" w:rsidRPr="00046B99" w:rsidSect="00532629">
      <w:headerReference w:type="default" r:id="rId51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91" w:rsidRDefault="00FC1891" w:rsidP="00516D6B">
      <w:r>
        <w:separator/>
      </w:r>
    </w:p>
  </w:endnote>
  <w:endnote w:type="continuationSeparator" w:id="0">
    <w:p w:rsidR="00FC1891" w:rsidRDefault="00FC1891" w:rsidP="0051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91" w:rsidRDefault="00FC1891" w:rsidP="00516D6B">
      <w:r>
        <w:separator/>
      </w:r>
    </w:p>
  </w:footnote>
  <w:footnote w:type="continuationSeparator" w:id="0">
    <w:p w:rsidR="00FC1891" w:rsidRDefault="00FC1891" w:rsidP="0051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27131394"/>
      <w:docPartObj>
        <w:docPartGallery w:val="Page Numbers (Top of Page)"/>
        <w:docPartUnique/>
      </w:docPartObj>
    </w:sdtPr>
    <w:sdtEndPr/>
    <w:sdtContent>
      <w:p w:rsidR="00FC1891" w:rsidRPr="005C1E16" w:rsidRDefault="00FC189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C1E16">
          <w:rPr>
            <w:rFonts w:ascii="Times New Roman" w:hAnsi="Times New Roman"/>
            <w:sz w:val="28"/>
            <w:szCs w:val="28"/>
          </w:rPr>
          <w:fldChar w:fldCharType="begin"/>
        </w:r>
        <w:r w:rsidRPr="005C1E1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1E16">
          <w:rPr>
            <w:rFonts w:ascii="Times New Roman" w:hAnsi="Times New Roman"/>
            <w:sz w:val="28"/>
            <w:szCs w:val="28"/>
          </w:rPr>
          <w:fldChar w:fldCharType="separate"/>
        </w:r>
        <w:r w:rsidR="00AA0CE3">
          <w:rPr>
            <w:rFonts w:ascii="Times New Roman" w:hAnsi="Times New Roman"/>
            <w:noProof/>
            <w:sz w:val="28"/>
            <w:szCs w:val="28"/>
          </w:rPr>
          <w:t>13</w:t>
        </w:r>
        <w:r w:rsidRPr="005C1E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C1891" w:rsidRPr="005C1E16" w:rsidRDefault="002702C0">
    <w:pPr>
      <w:pStyle w:val="a5"/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  <w:sz w:val="28"/>
          <w:szCs w:val="28"/>
        </w:rPr>
        <w:id w:val="762498316"/>
        <w:docPartObj>
          <w:docPartGallery w:val="Page Numbers (Margins)"/>
          <w:docPartUnique/>
        </w:docPartObj>
      </w:sdtPr>
      <w:sdtEndPr/>
      <w:sdtContent>
        <w:r w:rsidR="00FC1891" w:rsidRPr="005C1E16"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EA5447B" wp14:editId="4540DC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891" w:rsidRDefault="00FC1891" w:rsidP="005C1E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FC1891" w:rsidRDefault="00FC1891" w:rsidP="005C1E16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6039"/>
      <w:docPartObj>
        <w:docPartGallery w:val="Page Numbers (Margins)"/>
        <w:docPartUnique/>
      </w:docPartObj>
    </w:sdtPr>
    <w:sdtEndPr/>
    <w:sdtContent>
      <w:p w:rsidR="00FC1891" w:rsidRDefault="00FC1891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7248E56E" wp14:editId="7196AB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558710249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FC1891" w:rsidRDefault="00FC189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FC1891" w:rsidRPr="00EE0135" w:rsidRDefault="00FC1891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E0135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EE013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EE0135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2702C0" w:rsidRPr="002702C0">
                                    <w:rPr>
                                      <w:rFonts w:ascii="Times New Roman" w:eastAsiaTheme="majorEastAsia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  <w:r w:rsidRPr="00EE0135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1" style="position:absolute;left:0;text-align:left;margin-left:0;margin-top:0;width:60pt;height:70.5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558710249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FC1891" w:rsidRDefault="00FC18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</w:p>
                          <w:p w:rsidR="00FC1891" w:rsidRPr="00EE0135" w:rsidRDefault="00FC1891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</w:pPr>
                            <w:r w:rsidRPr="00EE0135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E01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EE0135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702C0" w:rsidRPr="002702C0">
                              <w:rPr>
                                <w:rFonts w:ascii="Times New Roman" w:eastAsiaTheme="majorEastAsia" w:hAnsi="Times New Roman"/>
                                <w:noProof/>
                                <w:sz w:val="28"/>
                                <w:szCs w:val="28"/>
                              </w:rPr>
                              <w:t>50</w:t>
                            </w:r>
                            <w:r w:rsidRPr="00EE0135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FC1891" w:rsidRPr="00EE0135" w:rsidRDefault="00FC1891" w:rsidP="00EE0135">
    <w:pPr>
      <w:pStyle w:val="a5"/>
    </w:pPr>
  </w:p>
  <w:p w:rsidR="00FC1891" w:rsidRPr="00EE0135" w:rsidRDefault="00FC1891" w:rsidP="0001686F">
    <w:pPr>
      <w:pStyle w:val="a5"/>
      <w:tabs>
        <w:tab w:val="clear" w:pos="4677"/>
        <w:tab w:val="clear" w:pos="9355"/>
        <w:tab w:val="left" w:pos="2193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1381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1891" w:rsidRDefault="00FC1891">
        <w:pPr>
          <w:pStyle w:val="a5"/>
          <w:jc w:val="center"/>
        </w:pPr>
      </w:p>
      <w:p w:rsidR="00FC1891" w:rsidRPr="0001686F" w:rsidRDefault="00FC189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1686F">
          <w:rPr>
            <w:rFonts w:ascii="Times New Roman" w:hAnsi="Times New Roman"/>
            <w:sz w:val="28"/>
            <w:szCs w:val="28"/>
          </w:rPr>
          <w:fldChar w:fldCharType="begin"/>
        </w:r>
        <w:r w:rsidRPr="0001686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1686F">
          <w:rPr>
            <w:rFonts w:ascii="Times New Roman" w:hAnsi="Times New Roman"/>
            <w:sz w:val="28"/>
            <w:szCs w:val="28"/>
          </w:rPr>
          <w:fldChar w:fldCharType="separate"/>
        </w:r>
        <w:r w:rsidR="002702C0">
          <w:rPr>
            <w:rFonts w:ascii="Times New Roman" w:hAnsi="Times New Roman"/>
            <w:noProof/>
            <w:sz w:val="28"/>
            <w:szCs w:val="28"/>
          </w:rPr>
          <w:t>56</w:t>
        </w:r>
        <w:r w:rsidRPr="000168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sdt>
    <w:sdtPr>
      <w:id w:val="2138378448"/>
      <w:docPartObj>
        <w:docPartGallery w:val="Page Numbers (Margins)"/>
        <w:docPartUnique/>
      </w:docPartObj>
    </w:sdtPr>
    <w:sdtEndPr/>
    <w:sdtContent>
      <w:p w:rsidR="00FC1891" w:rsidRDefault="00FC1891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72D133C1" wp14:editId="5EBB70C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372029920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FC1891" w:rsidRDefault="00FC189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FC1891" w:rsidRPr="00EE0135" w:rsidRDefault="002702C0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2" style="position:absolute;left:0;text-align:left;margin-left:0;margin-top:0;width:60pt;height:70.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372029920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FC1891" w:rsidRDefault="00FC18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</w:p>
                          <w:p w:rsidR="00FC1891" w:rsidRPr="00EE0135" w:rsidRDefault="00FC1891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FC1891" w:rsidRPr="00EE0135" w:rsidRDefault="00FC1891" w:rsidP="0001686F">
    <w:pPr>
      <w:pStyle w:val="a5"/>
      <w:tabs>
        <w:tab w:val="clear" w:pos="4677"/>
        <w:tab w:val="clear" w:pos="9355"/>
        <w:tab w:val="left" w:pos="2193"/>
      </w:tabs>
      <w:rPr>
        <w:rFonts w:ascii="Times New Roman" w:hAnsi="Times New Roman"/>
        <w:sz w:val="28"/>
        <w:szCs w:val="2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95507"/>
      <w:docPartObj>
        <w:docPartGallery w:val="Page Numbers (Margins)"/>
        <w:docPartUnique/>
      </w:docPartObj>
    </w:sdtPr>
    <w:sdtEndPr/>
    <w:sdtContent>
      <w:p w:rsidR="00FC1891" w:rsidRDefault="00FC1891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891" w:rsidRDefault="00FC189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  <w:p w:rsidR="00FC1891" w:rsidRDefault="00FC189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  <w:p w:rsidR="00FC1891" w:rsidRPr="0001686F" w:rsidRDefault="00FC189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1686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01686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01686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702C0">
                                <w:rPr>
                                  <w:rFonts w:ascii="Times New Roman" w:hAnsi="Times New Roman"/>
                                  <w:noProof/>
                                  <w:sz w:val="28"/>
                                  <w:szCs w:val="28"/>
                                </w:rPr>
                                <w:t>60</w:t>
                              </w:r>
                              <w:r w:rsidRPr="0001686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3" style="position:absolute;left:0;text-align:left;margin-left:6.1pt;margin-top:0;width:57.3pt;height:25.95pt;z-index:25167974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" o:allowincell="f" stroked="f">
                  <v:textbox style="layout-flow:vertical">
                    <w:txbxContent>
                      <w:p w:rsidR="00FC1891" w:rsidRDefault="00FC1891">
                        <w:pPr>
                          <w:pBdr>
                            <w:bottom w:val="single" w:sz="4" w:space="1" w:color="auto"/>
                          </w:pBdr>
                        </w:pPr>
                      </w:p>
                      <w:p w:rsidR="00FC1891" w:rsidRDefault="00FC1891">
                        <w:pPr>
                          <w:pBdr>
                            <w:bottom w:val="single" w:sz="4" w:space="1" w:color="auto"/>
                          </w:pBdr>
                        </w:pPr>
                      </w:p>
                      <w:p w:rsidR="00FC1891" w:rsidRPr="0001686F" w:rsidRDefault="00FC1891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1686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01686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01686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2702C0"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</w:rPr>
                          <w:t>60</w:t>
                        </w:r>
                        <w:r w:rsidRPr="0001686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sdt>
    <w:sdtPr>
      <w:id w:val="18166869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1891" w:rsidRDefault="00FC1891">
        <w:pPr>
          <w:pStyle w:val="a5"/>
          <w:jc w:val="center"/>
        </w:pPr>
      </w:p>
      <w:p w:rsidR="00FC1891" w:rsidRPr="0001686F" w:rsidRDefault="002702C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</w:sdtContent>
  </w:sdt>
  <w:p w:rsidR="00FC1891" w:rsidRPr="00EE0135" w:rsidRDefault="00FC1891" w:rsidP="0001686F">
    <w:pPr>
      <w:pStyle w:val="a5"/>
      <w:tabs>
        <w:tab w:val="clear" w:pos="4677"/>
        <w:tab w:val="clear" w:pos="9355"/>
        <w:tab w:val="left" w:pos="2193"/>
      </w:tabs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91" w:rsidRPr="005C1E16" w:rsidRDefault="002702C0">
    <w:pPr>
      <w:pStyle w:val="a5"/>
      <w:jc w:val="center"/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  <w:sz w:val="28"/>
          <w:szCs w:val="28"/>
        </w:rPr>
        <w:id w:val="1453896872"/>
        <w:docPartObj>
          <w:docPartGallery w:val="Page Numbers (Margins)"/>
          <w:docPartUnique/>
        </w:docPartObj>
      </w:sdtPr>
      <w:sdtEndPr/>
      <w:sdtContent>
        <w:r w:rsidR="00FC1891" w:rsidRPr="005C1E16"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750D6EB" wp14:editId="7351E11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891" w:rsidRDefault="00FC1891" w:rsidP="005C1E1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FC1891" w:rsidRPr="005C1E16" w:rsidRDefault="00FC1891" w:rsidP="005C1E1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1E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5C1E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5C1E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A0CE3">
                                <w:rPr>
                                  <w:rFonts w:ascii="Times New Roman" w:hAnsi="Times New Roman"/>
                                  <w:noProof/>
                                  <w:sz w:val="28"/>
                                  <w:szCs w:val="28"/>
                                </w:rPr>
                                <w:t>16</w:t>
                              </w:r>
                              <w:r w:rsidRPr="005C1E1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" o:allowincell="f" stroked="f">
                  <v:textbox style="layout-flow:vertical">
                    <w:txbxContent>
                      <w:p w:rsidR="00FC1891" w:rsidRDefault="00FC1891" w:rsidP="005C1E1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C1891" w:rsidRPr="005C1E16" w:rsidRDefault="00FC1891" w:rsidP="005C1E1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1E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5C1E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5C1E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A0CE3"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</w:rPr>
                          <w:t>16</w:t>
                        </w:r>
                        <w:r w:rsidRPr="005C1E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1891" w:rsidRPr="005C1E16" w:rsidRDefault="00FC1891">
    <w:pPr>
      <w:pStyle w:val="a5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1958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1891" w:rsidRPr="000A6FB6" w:rsidRDefault="00FC189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A6FB6">
          <w:rPr>
            <w:rFonts w:ascii="Times New Roman" w:hAnsi="Times New Roman"/>
            <w:sz w:val="28"/>
            <w:szCs w:val="28"/>
          </w:rPr>
          <w:fldChar w:fldCharType="begin"/>
        </w:r>
        <w:r w:rsidRPr="000A6FB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A6FB6">
          <w:rPr>
            <w:rFonts w:ascii="Times New Roman" w:hAnsi="Times New Roman"/>
            <w:sz w:val="28"/>
            <w:szCs w:val="28"/>
          </w:rPr>
          <w:fldChar w:fldCharType="separate"/>
        </w:r>
        <w:r w:rsidR="00AA0CE3">
          <w:rPr>
            <w:rFonts w:ascii="Times New Roman" w:hAnsi="Times New Roman"/>
            <w:noProof/>
            <w:sz w:val="28"/>
            <w:szCs w:val="28"/>
          </w:rPr>
          <w:t>24</w:t>
        </w:r>
        <w:r w:rsidRPr="000A6FB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C1891" w:rsidRDefault="00FC1891">
    <w:pPr>
      <w:pStyle w:val="a5"/>
    </w:pPr>
  </w:p>
  <w:p w:rsidR="00FC1891" w:rsidRDefault="00FC189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91" w:rsidRPr="005C1E16" w:rsidRDefault="00FC1891" w:rsidP="00857044">
    <w:pPr>
      <w:pStyle w:val="a5"/>
      <w:tabs>
        <w:tab w:val="clear" w:pos="4677"/>
        <w:tab w:val="clear" w:pos="9355"/>
        <w:tab w:val="left" w:pos="3212"/>
        <w:tab w:val="left" w:pos="3988"/>
      </w:tabs>
      <w:rPr>
        <w:rFonts w:ascii="Times New Roman" w:hAnsi="Times New Roman"/>
        <w:sz w:val="28"/>
        <w:szCs w:val="28"/>
      </w:rPr>
    </w:pPr>
    <w:r w:rsidRPr="005C1E16"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  <w:t>1</w:t>
    </w:r>
    <w:r w:rsidR="00414613">
      <w:rPr>
        <w:rFonts w:ascii="Times New Roman" w:hAnsi="Times New Roman"/>
        <w:sz w:val="28"/>
        <w:szCs w:val="28"/>
      </w:rPr>
      <w:t>7</w:t>
    </w:r>
  </w:p>
  <w:p w:rsidR="00FC1891" w:rsidRPr="005C1E16" w:rsidRDefault="00FC1891">
    <w:pPr>
      <w:pStyle w:val="a5"/>
      <w:rPr>
        <w:rFonts w:ascii="Times New Roman" w:hAnsi="Times New Roman"/>
        <w:sz w:val="28"/>
        <w:szCs w:val="28"/>
      </w:rPr>
    </w:pPr>
  </w:p>
  <w:p w:rsidR="00FC1891" w:rsidRDefault="00FC189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91" w:rsidRDefault="00FC189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CBEA24" wp14:editId="10E22DBD">
              <wp:simplePos x="0" y="0"/>
              <wp:positionH relativeFrom="rightMargin">
                <wp:posOffset>133057</wp:posOffset>
              </wp:positionH>
              <wp:positionV relativeFrom="page">
                <wp:posOffset>2746765</wp:posOffset>
              </wp:positionV>
              <wp:extent cx="659130" cy="1965960"/>
              <wp:effectExtent l="0" t="0" r="762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196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583351771"/>
                          </w:sdtPr>
                          <w:sdtEndPr/>
                          <w:sdtContent>
                            <w:p w:rsidR="00FC1891" w:rsidRPr="00734838" w:rsidRDefault="00FC1891" w:rsidP="00F32F6E">
                              <w:pPr>
                                <w:jc w:val="center"/>
                                <w:rPr>
                                  <w:rFonts w:ascii="Times New Roman" w:eastAsiaTheme="majorEastAsia" w:hAnsi="Times New Roman"/>
                                  <w:sz w:val="36"/>
                                  <w:szCs w:val="52"/>
                                </w:rPr>
                              </w:pPr>
                            </w:p>
                            <w:p w:rsidR="00FC1891" w:rsidRDefault="00FC189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734838">
                                <w:rPr>
                                  <w:rFonts w:ascii="Times New Roman" w:eastAsiaTheme="minorEastAsia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3483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734838">
                                <w:rPr>
                                  <w:rFonts w:ascii="Times New Roman" w:eastAsiaTheme="minorEastAsia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A0CE3" w:rsidRPr="00AA0CE3">
                                <w:rPr>
                                  <w:rFonts w:ascii="Times New Roman" w:eastAsiaTheme="majorEastAsia" w:hAnsi="Times New Roman"/>
                                  <w:noProof/>
                                  <w:sz w:val="28"/>
                                  <w:szCs w:val="28"/>
                                </w:rPr>
                                <w:t>31</w:t>
                              </w:r>
                              <w:r w:rsidRPr="00734838"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8" style="position:absolute;left:0;text-align:left;margin-left:10.5pt;margin-top:216.3pt;width:51.9pt;height:15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583351771"/>
                    </w:sdtPr>
                    <w:sdtEndPr/>
                    <w:sdtContent>
                      <w:p w:rsidR="00FC1891" w:rsidRPr="00734838" w:rsidRDefault="00FC1891" w:rsidP="00F32F6E">
                        <w:pPr>
                          <w:jc w:val="center"/>
                          <w:rPr>
                            <w:rFonts w:ascii="Times New Roman" w:eastAsiaTheme="majorEastAsia" w:hAnsi="Times New Roman"/>
                            <w:sz w:val="36"/>
                            <w:szCs w:val="52"/>
                          </w:rPr>
                        </w:pPr>
                      </w:p>
                      <w:p w:rsidR="00FC1891" w:rsidRDefault="00FC189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734838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734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734838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A0CE3" w:rsidRPr="00AA0CE3">
                          <w:rPr>
                            <w:rFonts w:ascii="Times New Roman" w:eastAsiaTheme="majorEastAsia" w:hAnsi="Times New Roman"/>
                            <w:noProof/>
                            <w:sz w:val="28"/>
                            <w:szCs w:val="28"/>
                          </w:rPr>
                          <w:t>31</w:t>
                        </w:r>
                        <w:r w:rsidRPr="00734838"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756103717"/>
      <w:docPartObj>
        <w:docPartGallery w:val="Page Numbers (Margins)"/>
        <w:docPartUnique/>
      </w:docPartObj>
    </w:sdtPr>
    <w:sdtEndPr/>
    <w:sdtContent>
      <w:p w:rsidR="00FC1891" w:rsidRDefault="00FC189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DC76D1"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FC1891" w:rsidRDefault="002702C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left:0;text-align:left;margin-left:0;margin-top:0;width:60pt;height:70.5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FC1891" w:rsidRDefault="00FC18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sdt>
    <w:sdtPr>
      <w:rPr>
        <w:rFonts w:ascii="Times New Roman" w:hAnsi="Times New Roman"/>
        <w:sz w:val="28"/>
        <w:szCs w:val="28"/>
      </w:rPr>
      <w:id w:val="-786972003"/>
      <w:docPartObj>
        <w:docPartGallery w:val="Page Numbers (Top of Page)"/>
        <w:docPartUnique/>
      </w:docPartObj>
    </w:sdtPr>
    <w:sdtEndPr/>
    <w:sdtContent>
      <w:p w:rsidR="00FC1891" w:rsidRDefault="00FC189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  <w:p w:rsidR="00FC1891" w:rsidRPr="00636F8E" w:rsidRDefault="00FC189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636F8E">
          <w:rPr>
            <w:rFonts w:ascii="Times New Roman" w:hAnsi="Times New Roman"/>
            <w:sz w:val="28"/>
            <w:szCs w:val="28"/>
          </w:rPr>
          <w:fldChar w:fldCharType="begin"/>
        </w:r>
        <w:r w:rsidRPr="00636F8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6F8E">
          <w:rPr>
            <w:rFonts w:ascii="Times New Roman" w:hAnsi="Times New Roman"/>
            <w:sz w:val="28"/>
            <w:szCs w:val="28"/>
          </w:rPr>
          <w:fldChar w:fldCharType="separate"/>
        </w:r>
        <w:r w:rsidR="00AA0CE3">
          <w:rPr>
            <w:rFonts w:ascii="Times New Roman" w:hAnsi="Times New Roman"/>
            <w:noProof/>
            <w:sz w:val="28"/>
            <w:szCs w:val="28"/>
          </w:rPr>
          <w:t>39</w:t>
        </w:r>
        <w:r w:rsidRPr="00636F8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C1891" w:rsidRDefault="00FC1891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91" w:rsidRDefault="002702C0">
    <w:pPr>
      <w:pStyle w:val="a5"/>
      <w:jc w:val="center"/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  <w:sz w:val="28"/>
          <w:szCs w:val="28"/>
        </w:rPr>
        <w:id w:val="56832649"/>
        <w:docPartObj>
          <w:docPartGallery w:val="Page Numbers (Margins)"/>
          <w:docPartUnique/>
        </w:docPartObj>
      </w:sdtPr>
      <w:sdtEndPr/>
      <w:sdtContent>
        <w:r w:rsidR="00FC1891" w:rsidRPr="00DC76D1"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549B6F72" wp14:editId="6A0F499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99021512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FC1891" w:rsidRDefault="00FC189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FC1891" w:rsidRPr="00DC76D1" w:rsidRDefault="00FC1891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C76D1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C76D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DC76D1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2702C0" w:rsidRPr="002702C0">
                                    <w:rPr>
                                      <w:rFonts w:ascii="Times New Roman" w:eastAsiaTheme="majorEastAsia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  <w:r w:rsidRPr="00DC76D1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0" style="position:absolute;left:0;text-align:left;margin-left:0;margin-top:0;width:60pt;height:70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XRnwIAAAU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99021512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FC1891" w:rsidRDefault="00FC18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</w:p>
                          <w:p w:rsidR="00FC1891" w:rsidRPr="00DC76D1" w:rsidRDefault="00FC1891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</w:pPr>
                            <w:r w:rsidRPr="00DC76D1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C76D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DC76D1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702C0" w:rsidRPr="002702C0">
                              <w:rPr>
                                <w:rFonts w:ascii="Times New Roman" w:eastAsiaTheme="majorEastAsia" w:hAnsi="Times New Roman"/>
                                <w:noProof/>
                                <w:sz w:val="28"/>
                                <w:szCs w:val="28"/>
                              </w:rPr>
                              <w:t>42</w:t>
                            </w:r>
                            <w:r w:rsidRPr="00DC76D1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sdt>
    <w:sdtPr>
      <w:rPr>
        <w:rFonts w:ascii="Times New Roman" w:hAnsi="Times New Roman"/>
        <w:sz w:val="28"/>
        <w:szCs w:val="28"/>
      </w:rPr>
      <w:id w:val="-145276737"/>
      <w:docPartObj>
        <w:docPartGallery w:val="Page Numbers (Top of Page)"/>
        <w:docPartUnique/>
      </w:docPartObj>
    </w:sdtPr>
    <w:sdtEndPr/>
    <w:sdtContent>
      <w:p w:rsidR="00FC1891" w:rsidRDefault="00FC189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  <w:p w:rsidR="00FC1891" w:rsidRPr="00636F8E" w:rsidRDefault="002702C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</w:sdtContent>
  </w:sdt>
  <w:p w:rsidR="00FC1891" w:rsidRDefault="00FC1891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479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51D7" w:rsidRPr="007F51D7" w:rsidRDefault="007F51D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F51D7">
          <w:rPr>
            <w:rFonts w:ascii="Times New Roman" w:hAnsi="Times New Roman"/>
            <w:sz w:val="28"/>
            <w:szCs w:val="28"/>
          </w:rPr>
          <w:fldChar w:fldCharType="begin"/>
        </w:r>
        <w:r w:rsidRPr="007F51D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F51D7">
          <w:rPr>
            <w:rFonts w:ascii="Times New Roman" w:hAnsi="Times New Roman"/>
            <w:sz w:val="28"/>
            <w:szCs w:val="28"/>
          </w:rPr>
          <w:fldChar w:fldCharType="separate"/>
        </w:r>
        <w:r w:rsidR="002702C0">
          <w:rPr>
            <w:rFonts w:ascii="Times New Roman" w:hAnsi="Times New Roman"/>
            <w:noProof/>
            <w:sz w:val="28"/>
            <w:szCs w:val="28"/>
          </w:rPr>
          <w:t>44</w:t>
        </w:r>
        <w:r w:rsidRPr="007F51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C1891" w:rsidRPr="00EE0135" w:rsidRDefault="00FC1891">
    <w:pPr>
      <w:pStyle w:val="a5"/>
      <w:rPr>
        <w:rFonts w:ascii="Times New Roman" w:hAnsi="Times New Roman"/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91" w:rsidRPr="005C1E16" w:rsidRDefault="00FC1891" w:rsidP="00EE0135">
    <w:pPr>
      <w:pStyle w:val="a5"/>
      <w:tabs>
        <w:tab w:val="clear" w:pos="4677"/>
        <w:tab w:val="clear" w:pos="9355"/>
        <w:tab w:val="left" w:pos="3212"/>
        <w:tab w:val="left" w:pos="3988"/>
        <w:tab w:val="left" w:pos="4830"/>
      </w:tabs>
      <w:ind w:left="4708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45</w:t>
    </w:r>
    <w:r>
      <w:rPr>
        <w:rFonts w:ascii="Times New Roman" w:hAnsi="Times New Roman"/>
        <w:sz w:val="28"/>
        <w:szCs w:val="28"/>
      </w:rPr>
      <w:tab/>
    </w:r>
  </w:p>
  <w:p w:rsidR="00FC1891" w:rsidRPr="005C1E16" w:rsidRDefault="00FC1891">
    <w:pPr>
      <w:pStyle w:val="a5"/>
      <w:rPr>
        <w:rFonts w:ascii="Times New Roman" w:hAnsi="Times New Roman"/>
        <w:sz w:val="28"/>
        <w:szCs w:val="28"/>
      </w:rPr>
    </w:pPr>
  </w:p>
  <w:p w:rsidR="00FC1891" w:rsidRDefault="00FC18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F54"/>
    <w:multiLevelType w:val="hybridMultilevel"/>
    <w:tmpl w:val="8A485AE6"/>
    <w:lvl w:ilvl="0" w:tplc="0419000F">
      <w:start w:val="1"/>
      <w:numFmt w:val="decimal"/>
      <w:lvlText w:val="%1."/>
      <w:lvlJc w:val="left"/>
      <w:pPr>
        <w:ind w:left="4708" w:hanging="360"/>
      </w:pPr>
    </w:lvl>
    <w:lvl w:ilvl="1" w:tplc="04190019" w:tentative="1">
      <w:start w:val="1"/>
      <w:numFmt w:val="lowerLetter"/>
      <w:lvlText w:val="%2."/>
      <w:lvlJc w:val="left"/>
      <w:pPr>
        <w:ind w:left="5428" w:hanging="360"/>
      </w:pPr>
    </w:lvl>
    <w:lvl w:ilvl="2" w:tplc="0419001B" w:tentative="1">
      <w:start w:val="1"/>
      <w:numFmt w:val="lowerRoman"/>
      <w:lvlText w:val="%3."/>
      <w:lvlJc w:val="right"/>
      <w:pPr>
        <w:ind w:left="6148" w:hanging="180"/>
      </w:pPr>
    </w:lvl>
    <w:lvl w:ilvl="3" w:tplc="0419000F" w:tentative="1">
      <w:start w:val="1"/>
      <w:numFmt w:val="decimal"/>
      <w:lvlText w:val="%4."/>
      <w:lvlJc w:val="left"/>
      <w:pPr>
        <w:ind w:left="6868" w:hanging="360"/>
      </w:pPr>
    </w:lvl>
    <w:lvl w:ilvl="4" w:tplc="04190019" w:tentative="1">
      <w:start w:val="1"/>
      <w:numFmt w:val="lowerLetter"/>
      <w:lvlText w:val="%5."/>
      <w:lvlJc w:val="left"/>
      <w:pPr>
        <w:ind w:left="7588" w:hanging="360"/>
      </w:pPr>
    </w:lvl>
    <w:lvl w:ilvl="5" w:tplc="0419001B" w:tentative="1">
      <w:start w:val="1"/>
      <w:numFmt w:val="lowerRoman"/>
      <w:lvlText w:val="%6."/>
      <w:lvlJc w:val="right"/>
      <w:pPr>
        <w:ind w:left="8308" w:hanging="180"/>
      </w:pPr>
    </w:lvl>
    <w:lvl w:ilvl="6" w:tplc="0419000F" w:tentative="1">
      <w:start w:val="1"/>
      <w:numFmt w:val="decimal"/>
      <w:lvlText w:val="%7."/>
      <w:lvlJc w:val="left"/>
      <w:pPr>
        <w:ind w:left="9028" w:hanging="360"/>
      </w:pPr>
    </w:lvl>
    <w:lvl w:ilvl="7" w:tplc="04190019" w:tentative="1">
      <w:start w:val="1"/>
      <w:numFmt w:val="lowerLetter"/>
      <w:lvlText w:val="%8."/>
      <w:lvlJc w:val="left"/>
      <w:pPr>
        <w:ind w:left="9748" w:hanging="360"/>
      </w:pPr>
    </w:lvl>
    <w:lvl w:ilvl="8" w:tplc="0419001B" w:tentative="1">
      <w:start w:val="1"/>
      <w:numFmt w:val="lowerRoman"/>
      <w:lvlText w:val="%9."/>
      <w:lvlJc w:val="right"/>
      <w:pPr>
        <w:ind w:left="10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09"/>
    <w:rsid w:val="00000183"/>
    <w:rsid w:val="00000D2A"/>
    <w:rsid w:val="00003572"/>
    <w:rsid w:val="000103EB"/>
    <w:rsid w:val="0001634D"/>
    <w:rsid w:val="0001686F"/>
    <w:rsid w:val="00021558"/>
    <w:rsid w:val="000215EB"/>
    <w:rsid w:val="0002164F"/>
    <w:rsid w:val="000232E5"/>
    <w:rsid w:val="00023C02"/>
    <w:rsid w:val="00024C5C"/>
    <w:rsid w:val="000308FE"/>
    <w:rsid w:val="0003688C"/>
    <w:rsid w:val="00041A80"/>
    <w:rsid w:val="00046B99"/>
    <w:rsid w:val="000564A3"/>
    <w:rsid w:val="00074BCE"/>
    <w:rsid w:val="000802BC"/>
    <w:rsid w:val="00083028"/>
    <w:rsid w:val="000868AE"/>
    <w:rsid w:val="000A32A6"/>
    <w:rsid w:val="000A5E2C"/>
    <w:rsid w:val="000A6FB6"/>
    <w:rsid w:val="000A7654"/>
    <w:rsid w:val="000B35BE"/>
    <w:rsid w:val="000C0B8A"/>
    <w:rsid w:val="000C6588"/>
    <w:rsid w:val="000C7D64"/>
    <w:rsid w:val="000D7437"/>
    <w:rsid w:val="000E0EBF"/>
    <w:rsid w:val="000E1503"/>
    <w:rsid w:val="000E4179"/>
    <w:rsid w:val="000E454E"/>
    <w:rsid w:val="000E4C6B"/>
    <w:rsid w:val="000F1E19"/>
    <w:rsid w:val="000F36E4"/>
    <w:rsid w:val="000F5F43"/>
    <w:rsid w:val="000F6C8F"/>
    <w:rsid w:val="00101308"/>
    <w:rsid w:val="00103D09"/>
    <w:rsid w:val="00107420"/>
    <w:rsid w:val="00117218"/>
    <w:rsid w:val="001214DE"/>
    <w:rsid w:val="00122CAF"/>
    <w:rsid w:val="001334A3"/>
    <w:rsid w:val="00141081"/>
    <w:rsid w:val="001423B9"/>
    <w:rsid w:val="0014650C"/>
    <w:rsid w:val="001479D3"/>
    <w:rsid w:val="00154AFF"/>
    <w:rsid w:val="00157493"/>
    <w:rsid w:val="0016649E"/>
    <w:rsid w:val="00172346"/>
    <w:rsid w:val="001724EE"/>
    <w:rsid w:val="00182E9B"/>
    <w:rsid w:val="0018415E"/>
    <w:rsid w:val="001852F1"/>
    <w:rsid w:val="00196317"/>
    <w:rsid w:val="001A42A0"/>
    <w:rsid w:val="001B3404"/>
    <w:rsid w:val="001B6219"/>
    <w:rsid w:val="001C6708"/>
    <w:rsid w:val="001D01AB"/>
    <w:rsid w:val="001D25CD"/>
    <w:rsid w:val="00200932"/>
    <w:rsid w:val="0020127D"/>
    <w:rsid w:val="0020552A"/>
    <w:rsid w:val="0021145A"/>
    <w:rsid w:val="00211A79"/>
    <w:rsid w:val="00217DAC"/>
    <w:rsid w:val="00233873"/>
    <w:rsid w:val="00241500"/>
    <w:rsid w:val="00241A54"/>
    <w:rsid w:val="002549F3"/>
    <w:rsid w:val="0025725D"/>
    <w:rsid w:val="00257F38"/>
    <w:rsid w:val="002702C0"/>
    <w:rsid w:val="002707C4"/>
    <w:rsid w:val="002724BF"/>
    <w:rsid w:val="00274934"/>
    <w:rsid w:val="00281AFE"/>
    <w:rsid w:val="00285F62"/>
    <w:rsid w:val="00286295"/>
    <w:rsid w:val="00290FC6"/>
    <w:rsid w:val="0029373C"/>
    <w:rsid w:val="002A03AC"/>
    <w:rsid w:val="002A4CDD"/>
    <w:rsid w:val="002B2A2B"/>
    <w:rsid w:val="002B418B"/>
    <w:rsid w:val="002B4A3B"/>
    <w:rsid w:val="002B6A8B"/>
    <w:rsid w:val="002C6D30"/>
    <w:rsid w:val="002D0AC9"/>
    <w:rsid w:val="002D3420"/>
    <w:rsid w:val="002D377D"/>
    <w:rsid w:val="002D46C6"/>
    <w:rsid w:val="002D66AE"/>
    <w:rsid w:val="002E149C"/>
    <w:rsid w:val="002E3100"/>
    <w:rsid w:val="002E6913"/>
    <w:rsid w:val="002E6D18"/>
    <w:rsid w:val="002F098E"/>
    <w:rsid w:val="002F53CB"/>
    <w:rsid w:val="002F549E"/>
    <w:rsid w:val="002F58FE"/>
    <w:rsid w:val="003029FA"/>
    <w:rsid w:val="00303699"/>
    <w:rsid w:val="003073BE"/>
    <w:rsid w:val="0031643D"/>
    <w:rsid w:val="00316A2F"/>
    <w:rsid w:val="00317667"/>
    <w:rsid w:val="00325AE5"/>
    <w:rsid w:val="00325FF0"/>
    <w:rsid w:val="003326E4"/>
    <w:rsid w:val="00332F71"/>
    <w:rsid w:val="00334054"/>
    <w:rsid w:val="003420BA"/>
    <w:rsid w:val="00344D59"/>
    <w:rsid w:val="003667AF"/>
    <w:rsid w:val="003734D1"/>
    <w:rsid w:val="0037506F"/>
    <w:rsid w:val="00380FA0"/>
    <w:rsid w:val="003979C6"/>
    <w:rsid w:val="003A0D46"/>
    <w:rsid w:val="003B004B"/>
    <w:rsid w:val="003B7511"/>
    <w:rsid w:val="003D4B96"/>
    <w:rsid w:val="003D608B"/>
    <w:rsid w:val="003D636E"/>
    <w:rsid w:val="00401F02"/>
    <w:rsid w:val="00403E8F"/>
    <w:rsid w:val="00414613"/>
    <w:rsid w:val="00415F0F"/>
    <w:rsid w:val="00420002"/>
    <w:rsid w:val="004253A4"/>
    <w:rsid w:val="00425A18"/>
    <w:rsid w:val="00426486"/>
    <w:rsid w:val="00430A1F"/>
    <w:rsid w:val="00432DDA"/>
    <w:rsid w:val="004408DD"/>
    <w:rsid w:val="0044482A"/>
    <w:rsid w:val="00455C30"/>
    <w:rsid w:val="0046004B"/>
    <w:rsid w:val="0046010D"/>
    <w:rsid w:val="0047026B"/>
    <w:rsid w:val="004830F9"/>
    <w:rsid w:val="00491548"/>
    <w:rsid w:val="00491F31"/>
    <w:rsid w:val="004B216A"/>
    <w:rsid w:val="004B2EE2"/>
    <w:rsid w:val="004B7899"/>
    <w:rsid w:val="004C06E9"/>
    <w:rsid w:val="004C3BE4"/>
    <w:rsid w:val="004C400E"/>
    <w:rsid w:val="004C564B"/>
    <w:rsid w:val="004D58E3"/>
    <w:rsid w:val="004D5CEB"/>
    <w:rsid w:val="004E06FB"/>
    <w:rsid w:val="004F321B"/>
    <w:rsid w:val="00502403"/>
    <w:rsid w:val="005054C5"/>
    <w:rsid w:val="005131DD"/>
    <w:rsid w:val="00513780"/>
    <w:rsid w:val="00516D6B"/>
    <w:rsid w:val="00526F9C"/>
    <w:rsid w:val="00532629"/>
    <w:rsid w:val="005339A6"/>
    <w:rsid w:val="00534CC0"/>
    <w:rsid w:val="00536EA0"/>
    <w:rsid w:val="00540D1C"/>
    <w:rsid w:val="00544AB8"/>
    <w:rsid w:val="00545DCD"/>
    <w:rsid w:val="005462D7"/>
    <w:rsid w:val="005514C8"/>
    <w:rsid w:val="00551637"/>
    <w:rsid w:val="00551AED"/>
    <w:rsid w:val="0056430F"/>
    <w:rsid w:val="00564F73"/>
    <w:rsid w:val="0056527B"/>
    <w:rsid w:val="00567719"/>
    <w:rsid w:val="00573014"/>
    <w:rsid w:val="00577A1A"/>
    <w:rsid w:val="005820D6"/>
    <w:rsid w:val="00586704"/>
    <w:rsid w:val="005900BA"/>
    <w:rsid w:val="00594F94"/>
    <w:rsid w:val="005A09FB"/>
    <w:rsid w:val="005A25A6"/>
    <w:rsid w:val="005A352A"/>
    <w:rsid w:val="005B0925"/>
    <w:rsid w:val="005B758B"/>
    <w:rsid w:val="005C0391"/>
    <w:rsid w:val="005C12A1"/>
    <w:rsid w:val="005C1E16"/>
    <w:rsid w:val="005C4D16"/>
    <w:rsid w:val="005C58C7"/>
    <w:rsid w:val="005D2F5A"/>
    <w:rsid w:val="005D5860"/>
    <w:rsid w:val="005D5D8D"/>
    <w:rsid w:val="005D7451"/>
    <w:rsid w:val="005E01F4"/>
    <w:rsid w:val="00601B93"/>
    <w:rsid w:val="006027BF"/>
    <w:rsid w:val="00603294"/>
    <w:rsid w:val="006073DE"/>
    <w:rsid w:val="00607503"/>
    <w:rsid w:val="006101D8"/>
    <w:rsid w:val="006115BD"/>
    <w:rsid w:val="00612CF4"/>
    <w:rsid w:val="00617083"/>
    <w:rsid w:val="00636F68"/>
    <w:rsid w:val="00636F8E"/>
    <w:rsid w:val="006372D7"/>
    <w:rsid w:val="00650F96"/>
    <w:rsid w:val="0065553F"/>
    <w:rsid w:val="006606D6"/>
    <w:rsid w:val="006814BF"/>
    <w:rsid w:val="00682FC9"/>
    <w:rsid w:val="00683496"/>
    <w:rsid w:val="00685BDD"/>
    <w:rsid w:val="00692847"/>
    <w:rsid w:val="00696343"/>
    <w:rsid w:val="006979CE"/>
    <w:rsid w:val="006B566F"/>
    <w:rsid w:val="006C09A9"/>
    <w:rsid w:val="006C1AC3"/>
    <w:rsid w:val="006C4CCC"/>
    <w:rsid w:val="006C7FC2"/>
    <w:rsid w:val="006D1253"/>
    <w:rsid w:val="006D201B"/>
    <w:rsid w:val="006D6C18"/>
    <w:rsid w:val="006E229C"/>
    <w:rsid w:val="006E4A3F"/>
    <w:rsid w:val="006F0055"/>
    <w:rsid w:val="006F223F"/>
    <w:rsid w:val="006F6B0C"/>
    <w:rsid w:val="00700480"/>
    <w:rsid w:val="00703825"/>
    <w:rsid w:val="00715E5E"/>
    <w:rsid w:val="00716C47"/>
    <w:rsid w:val="007230B7"/>
    <w:rsid w:val="00725873"/>
    <w:rsid w:val="00726919"/>
    <w:rsid w:val="00730C90"/>
    <w:rsid w:val="007320B8"/>
    <w:rsid w:val="00734CED"/>
    <w:rsid w:val="0074537E"/>
    <w:rsid w:val="00747C7F"/>
    <w:rsid w:val="007524A3"/>
    <w:rsid w:val="00752EC3"/>
    <w:rsid w:val="007543D2"/>
    <w:rsid w:val="0076253E"/>
    <w:rsid w:val="00762B88"/>
    <w:rsid w:val="0077053B"/>
    <w:rsid w:val="007706D3"/>
    <w:rsid w:val="00774924"/>
    <w:rsid w:val="007769CE"/>
    <w:rsid w:val="00793B0D"/>
    <w:rsid w:val="0079415A"/>
    <w:rsid w:val="007965D0"/>
    <w:rsid w:val="007A37E0"/>
    <w:rsid w:val="007A4445"/>
    <w:rsid w:val="007B335C"/>
    <w:rsid w:val="007C3E40"/>
    <w:rsid w:val="007D2E0D"/>
    <w:rsid w:val="007D5A22"/>
    <w:rsid w:val="007E073D"/>
    <w:rsid w:val="007E1808"/>
    <w:rsid w:val="007E23EC"/>
    <w:rsid w:val="007E45CC"/>
    <w:rsid w:val="007E66E8"/>
    <w:rsid w:val="007F22C5"/>
    <w:rsid w:val="007F250D"/>
    <w:rsid w:val="007F51D7"/>
    <w:rsid w:val="007F5E9C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57044"/>
    <w:rsid w:val="008673DE"/>
    <w:rsid w:val="008718DA"/>
    <w:rsid w:val="00882FA5"/>
    <w:rsid w:val="0088535E"/>
    <w:rsid w:val="008900EC"/>
    <w:rsid w:val="00896AF9"/>
    <w:rsid w:val="008B1D5E"/>
    <w:rsid w:val="008B5380"/>
    <w:rsid w:val="008B61FD"/>
    <w:rsid w:val="008B6E8C"/>
    <w:rsid w:val="008C7F40"/>
    <w:rsid w:val="008D7A1D"/>
    <w:rsid w:val="008E08C0"/>
    <w:rsid w:val="008E5062"/>
    <w:rsid w:val="008F287A"/>
    <w:rsid w:val="008F2B01"/>
    <w:rsid w:val="009067DE"/>
    <w:rsid w:val="009168A5"/>
    <w:rsid w:val="00921F4D"/>
    <w:rsid w:val="00922250"/>
    <w:rsid w:val="00923B96"/>
    <w:rsid w:val="00935445"/>
    <w:rsid w:val="00940D2E"/>
    <w:rsid w:val="00942760"/>
    <w:rsid w:val="00952D07"/>
    <w:rsid w:val="0095510A"/>
    <w:rsid w:val="0095711A"/>
    <w:rsid w:val="00957516"/>
    <w:rsid w:val="0096009E"/>
    <w:rsid w:val="00962CFE"/>
    <w:rsid w:val="00965492"/>
    <w:rsid w:val="00981288"/>
    <w:rsid w:val="0098621D"/>
    <w:rsid w:val="009863E8"/>
    <w:rsid w:val="0098779E"/>
    <w:rsid w:val="0099072C"/>
    <w:rsid w:val="009A6689"/>
    <w:rsid w:val="009B680C"/>
    <w:rsid w:val="009B7053"/>
    <w:rsid w:val="009B756D"/>
    <w:rsid w:val="009C1A29"/>
    <w:rsid w:val="009C5FD1"/>
    <w:rsid w:val="009D449E"/>
    <w:rsid w:val="009D764A"/>
    <w:rsid w:val="009E30A2"/>
    <w:rsid w:val="009E6505"/>
    <w:rsid w:val="009E66DC"/>
    <w:rsid w:val="009E7B21"/>
    <w:rsid w:val="00A02E72"/>
    <w:rsid w:val="00A03232"/>
    <w:rsid w:val="00A0454B"/>
    <w:rsid w:val="00A102CA"/>
    <w:rsid w:val="00A109DE"/>
    <w:rsid w:val="00A14952"/>
    <w:rsid w:val="00A16990"/>
    <w:rsid w:val="00A30473"/>
    <w:rsid w:val="00A30DF5"/>
    <w:rsid w:val="00A313D9"/>
    <w:rsid w:val="00A31E49"/>
    <w:rsid w:val="00A338FE"/>
    <w:rsid w:val="00A4101E"/>
    <w:rsid w:val="00A41BAF"/>
    <w:rsid w:val="00A41D2D"/>
    <w:rsid w:val="00A438C5"/>
    <w:rsid w:val="00A44B63"/>
    <w:rsid w:val="00A471D0"/>
    <w:rsid w:val="00A520EC"/>
    <w:rsid w:val="00A55AB6"/>
    <w:rsid w:val="00A603BE"/>
    <w:rsid w:val="00A66390"/>
    <w:rsid w:val="00A71EBF"/>
    <w:rsid w:val="00A73E3B"/>
    <w:rsid w:val="00A80E09"/>
    <w:rsid w:val="00A825BE"/>
    <w:rsid w:val="00A842BE"/>
    <w:rsid w:val="00A859D3"/>
    <w:rsid w:val="00A91D67"/>
    <w:rsid w:val="00A92DDD"/>
    <w:rsid w:val="00AA0CE3"/>
    <w:rsid w:val="00AB226C"/>
    <w:rsid w:val="00AB25B6"/>
    <w:rsid w:val="00AB28B3"/>
    <w:rsid w:val="00AB7488"/>
    <w:rsid w:val="00AB76B9"/>
    <w:rsid w:val="00AD3206"/>
    <w:rsid w:val="00AE72A3"/>
    <w:rsid w:val="00AF04D9"/>
    <w:rsid w:val="00AF0C07"/>
    <w:rsid w:val="00AF0C5F"/>
    <w:rsid w:val="00AF3D3A"/>
    <w:rsid w:val="00B0035A"/>
    <w:rsid w:val="00B01133"/>
    <w:rsid w:val="00B07091"/>
    <w:rsid w:val="00B1647E"/>
    <w:rsid w:val="00B21931"/>
    <w:rsid w:val="00B24AD0"/>
    <w:rsid w:val="00B24BAC"/>
    <w:rsid w:val="00B30C37"/>
    <w:rsid w:val="00B46B58"/>
    <w:rsid w:val="00B52EB1"/>
    <w:rsid w:val="00B53D76"/>
    <w:rsid w:val="00B549D7"/>
    <w:rsid w:val="00B54E27"/>
    <w:rsid w:val="00B57D31"/>
    <w:rsid w:val="00B625E3"/>
    <w:rsid w:val="00B63C33"/>
    <w:rsid w:val="00B6482A"/>
    <w:rsid w:val="00B66590"/>
    <w:rsid w:val="00B7563F"/>
    <w:rsid w:val="00B760C4"/>
    <w:rsid w:val="00B81568"/>
    <w:rsid w:val="00B81661"/>
    <w:rsid w:val="00B817C9"/>
    <w:rsid w:val="00B81C47"/>
    <w:rsid w:val="00B84686"/>
    <w:rsid w:val="00B86F87"/>
    <w:rsid w:val="00B9507A"/>
    <w:rsid w:val="00BA60C5"/>
    <w:rsid w:val="00BB0A3F"/>
    <w:rsid w:val="00BB447A"/>
    <w:rsid w:val="00BB4F64"/>
    <w:rsid w:val="00BB652C"/>
    <w:rsid w:val="00BC0363"/>
    <w:rsid w:val="00BC4235"/>
    <w:rsid w:val="00BD3DB7"/>
    <w:rsid w:val="00BD44F3"/>
    <w:rsid w:val="00BD605C"/>
    <w:rsid w:val="00BD6ABA"/>
    <w:rsid w:val="00BE059A"/>
    <w:rsid w:val="00BE30A1"/>
    <w:rsid w:val="00BE389A"/>
    <w:rsid w:val="00BE488B"/>
    <w:rsid w:val="00BF37DB"/>
    <w:rsid w:val="00BF471B"/>
    <w:rsid w:val="00BF4CDA"/>
    <w:rsid w:val="00BF614F"/>
    <w:rsid w:val="00C22097"/>
    <w:rsid w:val="00C25D85"/>
    <w:rsid w:val="00C2640D"/>
    <w:rsid w:val="00C26D3E"/>
    <w:rsid w:val="00C3107A"/>
    <w:rsid w:val="00C35D2E"/>
    <w:rsid w:val="00C40DDF"/>
    <w:rsid w:val="00C41D40"/>
    <w:rsid w:val="00C45771"/>
    <w:rsid w:val="00C509F6"/>
    <w:rsid w:val="00C5367B"/>
    <w:rsid w:val="00C60E92"/>
    <w:rsid w:val="00C62BC8"/>
    <w:rsid w:val="00C63134"/>
    <w:rsid w:val="00C6571E"/>
    <w:rsid w:val="00C67F0F"/>
    <w:rsid w:val="00C71300"/>
    <w:rsid w:val="00C7307F"/>
    <w:rsid w:val="00C73D04"/>
    <w:rsid w:val="00C750A7"/>
    <w:rsid w:val="00C77578"/>
    <w:rsid w:val="00C84B64"/>
    <w:rsid w:val="00C87CFF"/>
    <w:rsid w:val="00C91F13"/>
    <w:rsid w:val="00CA1E68"/>
    <w:rsid w:val="00CD4E30"/>
    <w:rsid w:val="00CE3B52"/>
    <w:rsid w:val="00CE4532"/>
    <w:rsid w:val="00CF3427"/>
    <w:rsid w:val="00CF4D65"/>
    <w:rsid w:val="00CF77E6"/>
    <w:rsid w:val="00D010C6"/>
    <w:rsid w:val="00D1623F"/>
    <w:rsid w:val="00D20077"/>
    <w:rsid w:val="00D32AAE"/>
    <w:rsid w:val="00D344EE"/>
    <w:rsid w:val="00D35007"/>
    <w:rsid w:val="00D36799"/>
    <w:rsid w:val="00D36DEC"/>
    <w:rsid w:val="00D47A15"/>
    <w:rsid w:val="00D547E2"/>
    <w:rsid w:val="00D56750"/>
    <w:rsid w:val="00D60BB5"/>
    <w:rsid w:val="00D7161A"/>
    <w:rsid w:val="00D76000"/>
    <w:rsid w:val="00D777D3"/>
    <w:rsid w:val="00D852B1"/>
    <w:rsid w:val="00D85527"/>
    <w:rsid w:val="00D9261C"/>
    <w:rsid w:val="00D94208"/>
    <w:rsid w:val="00D95277"/>
    <w:rsid w:val="00DA1B41"/>
    <w:rsid w:val="00DA254E"/>
    <w:rsid w:val="00DA2BFF"/>
    <w:rsid w:val="00DA3786"/>
    <w:rsid w:val="00DB296B"/>
    <w:rsid w:val="00DB41B7"/>
    <w:rsid w:val="00DB469D"/>
    <w:rsid w:val="00DB742A"/>
    <w:rsid w:val="00DC0C4F"/>
    <w:rsid w:val="00DC76D1"/>
    <w:rsid w:val="00DE04C5"/>
    <w:rsid w:val="00DE23B3"/>
    <w:rsid w:val="00DF224A"/>
    <w:rsid w:val="00E00CD0"/>
    <w:rsid w:val="00E03F9F"/>
    <w:rsid w:val="00E107EB"/>
    <w:rsid w:val="00E11B2B"/>
    <w:rsid w:val="00E12F1C"/>
    <w:rsid w:val="00E156A9"/>
    <w:rsid w:val="00E159C0"/>
    <w:rsid w:val="00E16B9F"/>
    <w:rsid w:val="00E22204"/>
    <w:rsid w:val="00E23EB3"/>
    <w:rsid w:val="00E27F5E"/>
    <w:rsid w:val="00E3583C"/>
    <w:rsid w:val="00E36D9A"/>
    <w:rsid w:val="00E40BEA"/>
    <w:rsid w:val="00E4172E"/>
    <w:rsid w:val="00E47D84"/>
    <w:rsid w:val="00E5169F"/>
    <w:rsid w:val="00E5584B"/>
    <w:rsid w:val="00E57606"/>
    <w:rsid w:val="00E64832"/>
    <w:rsid w:val="00E6697D"/>
    <w:rsid w:val="00E674F6"/>
    <w:rsid w:val="00E72E65"/>
    <w:rsid w:val="00E80F43"/>
    <w:rsid w:val="00E811FB"/>
    <w:rsid w:val="00E90840"/>
    <w:rsid w:val="00E9090F"/>
    <w:rsid w:val="00E91712"/>
    <w:rsid w:val="00E91E4E"/>
    <w:rsid w:val="00E95620"/>
    <w:rsid w:val="00E971AE"/>
    <w:rsid w:val="00EA2DEB"/>
    <w:rsid w:val="00EA48E4"/>
    <w:rsid w:val="00EA6A64"/>
    <w:rsid w:val="00EB0FFA"/>
    <w:rsid w:val="00EB6234"/>
    <w:rsid w:val="00EC5B74"/>
    <w:rsid w:val="00ED026B"/>
    <w:rsid w:val="00ED2DCF"/>
    <w:rsid w:val="00ED7956"/>
    <w:rsid w:val="00ED7FD3"/>
    <w:rsid w:val="00EE0135"/>
    <w:rsid w:val="00EE134D"/>
    <w:rsid w:val="00EF2CC7"/>
    <w:rsid w:val="00EF48E3"/>
    <w:rsid w:val="00EF66F2"/>
    <w:rsid w:val="00EF6766"/>
    <w:rsid w:val="00F0166A"/>
    <w:rsid w:val="00F16C54"/>
    <w:rsid w:val="00F174EB"/>
    <w:rsid w:val="00F17E8D"/>
    <w:rsid w:val="00F251EA"/>
    <w:rsid w:val="00F26792"/>
    <w:rsid w:val="00F31265"/>
    <w:rsid w:val="00F31E19"/>
    <w:rsid w:val="00F3267C"/>
    <w:rsid w:val="00F32F6E"/>
    <w:rsid w:val="00F40CF0"/>
    <w:rsid w:val="00F44441"/>
    <w:rsid w:val="00F51448"/>
    <w:rsid w:val="00F55F65"/>
    <w:rsid w:val="00F57FBA"/>
    <w:rsid w:val="00F60E87"/>
    <w:rsid w:val="00F62A2E"/>
    <w:rsid w:val="00F669E9"/>
    <w:rsid w:val="00F66D89"/>
    <w:rsid w:val="00F705E2"/>
    <w:rsid w:val="00F83859"/>
    <w:rsid w:val="00F93182"/>
    <w:rsid w:val="00F978E9"/>
    <w:rsid w:val="00FB42FB"/>
    <w:rsid w:val="00FC1891"/>
    <w:rsid w:val="00FC2AF7"/>
    <w:rsid w:val="00FC2BE7"/>
    <w:rsid w:val="00FE0F87"/>
    <w:rsid w:val="00FE2384"/>
    <w:rsid w:val="00FE652A"/>
    <w:rsid w:val="00FE717C"/>
    <w:rsid w:val="00FF2866"/>
    <w:rsid w:val="00FF2C21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913"/>
    <w:rPr>
      <w:rFonts w:ascii="Calibri" w:eastAsia="Calibri" w:hAnsi="Calibri" w:cs="Times New Roman"/>
    </w:rPr>
  </w:style>
  <w:style w:type="paragraph" w:customStyle="1" w:styleId="ConsPlusTitle">
    <w:name w:val="ConsPlusTitle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57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669E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913"/>
    <w:rPr>
      <w:rFonts w:ascii="Calibri" w:eastAsia="Calibri" w:hAnsi="Calibri" w:cs="Times New Roman"/>
    </w:rPr>
  </w:style>
  <w:style w:type="paragraph" w:customStyle="1" w:styleId="ConsPlusTitle">
    <w:name w:val="ConsPlusTitle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57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669E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58765B420FD7F5246F1CF79E2358C8BB7C55C6DA390482C711B9D70188699B03B73B15A7BE0556141CD5507BLE2FM" TargetMode="External"/><Relationship Id="rId18" Type="http://schemas.openxmlformats.org/officeDocument/2006/relationships/hyperlink" Target="consultantplus://offline/ref=7E0EAD3B5028E3471E84421D80B3F9B2C23D9E6A04C35B0534E33E2DB4B5U1O" TargetMode="External"/><Relationship Id="rId26" Type="http://schemas.openxmlformats.org/officeDocument/2006/relationships/hyperlink" Target="consultantplus://offline/ref=E3EB87932FF6BD1FA1A948B26C223955DC4CB70649660182B891C7D7CF949B02B83B849C34CA976E6E9EE4F6r9zDO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6AF73BA6FAEAE550AABB3A743CA8407AB16FECE409EC68879007E4DBA4BE6262F02A31027504E6CB17ED19EDAD67D37368928706B471F1F9AE15C9DDc3Q" TargetMode="External"/><Relationship Id="rId42" Type="http://schemas.openxmlformats.org/officeDocument/2006/relationships/header" Target="header9.xml"/><Relationship Id="rId47" Type="http://schemas.openxmlformats.org/officeDocument/2006/relationships/hyperlink" Target="consultantplus://offline/ref=E3EB87932FF6BD1FA1A948B26C223955DC4CB70649650183BC98C7D7CF949B02B8r3zBO" TargetMode="External"/><Relationship Id="rId50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EB87932FF6BD1FA1A956BF7A4E665FD94FEA0E406B02DCE3CCC18090rCz4O" TargetMode="External"/><Relationship Id="rId17" Type="http://schemas.openxmlformats.org/officeDocument/2006/relationships/hyperlink" Target="consultantplus://offline/ref=7E0EAD3B5028E3471E845C1096DFA6B8C734C16301C0505669B4387AEB012096615A559FD1229E4B631501E3BBUDO" TargetMode="External"/><Relationship Id="rId25" Type="http://schemas.openxmlformats.org/officeDocument/2006/relationships/hyperlink" Target="consultantplus://offline/ref=E3EB87932FF6BD1FA1A956BF7A4E665FD945E808406B02DCE3CCC18090rCz4O" TargetMode="External"/><Relationship Id="rId33" Type="http://schemas.openxmlformats.org/officeDocument/2006/relationships/hyperlink" Target="consultantplus://offline/ref=E3EB87932FF6BD1FA1A948B26C223955DC4CB70649660182B891C7D7CF949B02B83B849C34CA976E6E9EE4F6r9zDO" TargetMode="External"/><Relationship Id="rId38" Type="http://schemas.openxmlformats.org/officeDocument/2006/relationships/hyperlink" Target="consultantplus://offline/ref=7EB3764FD6D4706890FDB77C435147A82543786E75584858B451EB5738oCd1K" TargetMode="External"/><Relationship Id="rId46" Type="http://schemas.openxmlformats.org/officeDocument/2006/relationships/hyperlink" Target="consultantplus://offline/ref=E3EB87932FF6BD1FA1A948B26C223955DC4CB7064966098ABB9CC7D7CF949B02B8r3z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F73BA6FAEAE550AABB3A743CA8407AB16FECE409EC68879007E4DBA4BE6262F02A31027504E6CB17ED19EDAD67D37368928706B471F1F9AE15C9DDc3Q" TargetMode="External"/><Relationship Id="rId20" Type="http://schemas.openxmlformats.org/officeDocument/2006/relationships/hyperlink" Target="consultantplus://offline/ref=BD74027D79D5B36C5E1996F623D51641B034D1C5A3D57893FDEB0B3C7DC8D39F1086B80162F1F29776B22DD4A9EEAAF2983BA6E74198828143CEEB7BD3IFP" TargetMode="External"/><Relationship Id="rId29" Type="http://schemas.openxmlformats.org/officeDocument/2006/relationships/header" Target="header4.xm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EB87932FF6BD1FA1A948B26C223955DC4CB70649660083BA9AC7D7CF949B02B83B849C34CA976E6E9EE4F7r9zDO" TargetMode="External"/><Relationship Id="rId24" Type="http://schemas.openxmlformats.org/officeDocument/2006/relationships/hyperlink" Target="consultantplus://offline/ref=D0E12840065A2596255626C4F444B51D9B864A1D3CCB4C76104D381866A3A31845B6476FBB308E7460266121D4ADD7525FE2DA438A6E462F0F7D7801H4G" TargetMode="External"/><Relationship Id="rId32" Type="http://schemas.openxmlformats.org/officeDocument/2006/relationships/hyperlink" Target="consultantplus://offline/ref=E2633C06C92ED49F9655344109E272D45D3DC860967D5802FC7BD0E89C57F9863094ADAE7F4B77D389315EAD0B98C929D63CA65001818FC7B8EF8FDBc6i7Q" TargetMode="External"/><Relationship Id="rId37" Type="http://schemas.openxmlformats.org/officeDocument/2006/relationships/hyperlink" Target="consultantplus://offline/ref=FE851BD2440836D700696640A1D5E50477F76349913245DBB781E823C975D4ACC16448B8DC662A9D4FDC1683B9q3I" TargetMode="External"/><Relationship Id="rId40" Type="http://schemas.openxmlformats.org/officeDocument/2006/relationships/header" Target="header7.xml"/><Relationship Id="rId45" Type="http://schemas.openxmlformats.org/officeDocument/2006/relationships/hyperlink" Target="consultantplus://offline/ref=E3EB87932FF6BD1FA1A956BF7A4E665FDA4EEF03416402DCE3CCC18090C49D57F87B82C9778E9F68r6zEO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EB87932FF6BD1FA1A956BF7A4E665FDA4EEF03416402DCE3CCC18090rCz4O" TargetMode="External"/><Relationship Id="rId23" Type="http://schemas.openxmlformats.org/officeDocument/2006/relationships/hyperlink" Target="consultantplus://offline/ref=0698C581194941ACDE181EAB4FBE2F62F07B86191555EBA82A7A52196B4815F8DB989E8FA62259E015CE06ADX9e9I" TargetMode="External"/><Relationship Id="rId28" Type="http://schemas.openxmlformats.org/officeDocument/2006/relationships/header" Target="header3.xml"/><Relationship Id="rId36" Type="http://schemas.openxmlformats.org/officeDocument/2006/relationships/hyperlink" Target="consultantplus://offline/ref=E3EB87932FF6BD1FA1A956BF7A4E665FD94FEA0E406B02DCE3CCC18090rCz4O" TargetMode="External"/><Relationship Id="rId49" Type="http://schemas.openxmlformats.org/officeDocument/2006/relationships/hyperlink" Target="consultantplus://offline/ref=E3EB87932FF6BD1FA1A956BF7A4E665FD945E808406B02DCE3CCC18090rCz4O" TargetMode="External"/><Relationship Id="rId10" Type="http://schemas.openxmlformats.org/officeDocument/2006/relationships/hyperlink" Target="consultantplus://offline/ref=E3EB87932FF6BD1FA1A948B26C223955DC4CB70649660083BA9AC7D7CF949B02B83B849C34CA976E6E9EE4F7r9zDO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E2633C06C92ED49F9655344109E272D45D3DC860967D5802FC7BD0E89C57F9863094ADAE7F4B77D389315EAD0B98C929D63CA65001818FC7B8EF8FDBc6i7Q" TargetMode="External"/><Relationship Id="rId44" Type="http://schemas.openxmlformats.org/officeDocument/2006/relationships/image" Target="media/image1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EB87932FF6BD1FA1A948B26C223955DC4CB70649660A89BC99C7D7CF949B02B83B849C34CA976E6E9EE4F7r9zDO" TargetMode="External"/><Relationship Id="rId14" Type="http://schemas.openxmlformats.org/officeDocument/2006/relationships/hyperlink" Target="consultantplus://offline/ref=6AF73BA6FAEAE550AABB3A743CA8407AB16FECE409EC68879007E4DBA4BE6262F02A31027504E6CB17ED19EDAD67D37368928706B471F1F9AE15C9DDc3Q" TargetMode="External"/><Relationship Id="rId22" Type="http://schemas.openxmlformats.org/officeDocument/2006/relationships/hyperlink" Target="consultantplus://offline/ref=0698C581194941ACDE181EAB4FBE2F62F07B86191556E3A52C7052196B4815F8DB989E8FA62259E015CE00A8X9e5I" TargetMode="External"/><Relationship Id="rId27" Type="http://schemas.openxmlformats.org/officeDocument/2006/relationships/hyperlink" Target="consultantplus://offline/ref=7EB3764FD6D4706890FDB77C435147A82543786E75584858B451EB5738oCd1K" TargetMode="External"/><Relationship Id="rId30" Type="http://schemas.openxmlformats.org/officeDocument/2006/relationships/header" Target="header5.xml"/><Relationship Id="rId35" Type="http://schemas.openxmlformats.org/officeDocument/2006/relationships/hyperlink" Target="consultantplus://offline/ref=E3EB87932FF6BD1FA1A956BF7A4E665FD946EC0B4F6702DCE3CCC18090rCz4O" TargetMode="External"/><Relationship Id="rId43" Type="http://schemas.openxmlformats.org/officeDocument/2006/relationships/header" Target="header10.xml"/><Relationship Id="rId48" Type="http://schemas.openxmlformats.org/officeDocument/2006/relationships/hyperlink" Target="consultantplus://offline/ref=E3EB87932FF6BD1FA1A948B26C223955DC4CB70649650B8CB891C7D7CF949B02B8r3zBO" TargetMode="External"/><Relationship Id="rId8" Type="http://schemas.openxmlformats.org/officeDocument/2006/relationships/endnotes" Target="endnotes.xml"/><Relationship Id="rId51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81A5-0E60-4D59-8864-8A5022F3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60</Pages>
  <Words>18970</Words>
  <Characters>108130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Перепечай А.П.</dc:creator>
  <cp:lastModifiedBy>Бородина М.В.</cp:lastModifiedBy>
  <cp:revision>137</cp:revision>
  <cp:lastPrinted>2019-03-20T06:25:00Z</cp:lastPrinted>
  <dcterms:created xsi:type="dcterms:W3CDTF">2017-12-29T14:51:00Z</dcterms:created>
  <dcterms:modified xsi:type="dcterms:W3CDTF">2019-11-20T07:10:00Z</dcterms:modified>
</cp:coreProperties>
</file>